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AB4" w:rsidRDefault="00C05E86">
      <w:pPr>
        <w:spacing w:line="338" w:lineRule="auto"/>
        <w:rPr>
          <w:rFonts w:eastAsia="黑体"/>
        </w:rPr>
      </w:pPr>
      <w:bookmarkStart w:id="0" w:name="_GoBack"/>
      <w:bookmarkEnd w:id="0"/>
      <w:r>
        <w:rPr>
          <w:rFonts w:eastAsia="黑体"/>
        </w:rPr>
        <w:t>附件</w:t>
      </w:r>
      <w:r>
        <w:rPr>
          <w:rFonts w:eastAsia="黑体"/>
        </w:rPr>
        <w:t>4</w:t>
      </w:r>
    </w:p>
    <w:p w:rsidR="00E96AB4" w:rsidRDefault="00C05E86">
      <w:pPr>
        <w:spacing w:afterLines="50" w:after="156"/>
        <w:jc w:val="center"/>
        <w:rPr>
          <w:rFonts w:eastAsia="方正小标宋简体"/>
          <w:sz w:val="44"/>
          <w:szCs w:val="36"/>
        </w:rPr>
      </w:pPr>
      <w:r>
        <w:rPr>
          <w:rFonts w:eastAsia="方正小标宋简体"/>
          <w:sz w:val="44"/>
          <w:szCs w:val="36"/>
        </w:rPr>
        <w:t>全省高校先进基层党组织审批表</w:t>
      </w:r>
    </w:p>
    <w:p w:rsidR="00E96AB4" w:rsidRDefault="00C05E86">
      <w:pPr>
        <w:spacing w:line="300" w:lineRule="auto"/>
        <w:rPr>
          <w:b/>
          <w:sz w:val="24"/>
          <w:szCs w:val="28"/>
        </w:rPr>
      </w:pPr>
      <w:r>
        <w:rPr>
          <w:b/>
          <w:sz w:val="24"/>
          <w:szCs w:val="28"/>
        </w:rPr>
        <w:t>填报单位：</w:t>
      </w:r>
      <w:r>
        <w:rPr>
          <w:rFonts w:hint="eastAsia"/>
          <w:b/>
          <w:sz w:val="24"/>
          <w:szCs w:val="28"/>
        </w:rPr>
        <w:t>西安高新科技职业学院</w:t>
      </w:r>
    </w:p>
    <w:tbl>
      <w:tblPr>
        <w:tblW w:w="9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7"/>
        <w:gridCol w:w="1560"/>
        <w:gridCol w:w="1833"/>
        <w:gridCol w:w="1470"/>
        <w:gridCol w:w="3333"/>
      </w:tblGrid>
      <w:tr w:rsidR="00E96AB4">
        <w:trPr>
          <w:trHeight w:val="680"/>
          <w:jc w:val="center"/>
        </w:trPr>
        <w:tc>
          <w:tcPr>
            <w:tcW w:w="3077" w:type="dxa"/>
            <w:gridSpan w:val="2"/>
            <w:vAlign w:val="center"/>
          </w:tcPr>
          <w:p w:rsidR="00E96AB4" w:rsidRDefault="00C05E86">
            <w:pPr>
              <w:jc w:val="center"/>
              <w:rPr>
                <w:b/>
                <w:sz w:val="24"/>
                <w:szCs w:val="28"/>
              </w:rPr>
            </w:pPr>
            <w:r>
              <w:rPr>
                <w:b/>
                <w:sz w:val="24"/>
                <w:szCs w:val="28"/>
              </w:rPr>
              <w:t>党组织名称（全称）</w:t>
            </w:r>
          </w:p>
        </w:tc>
        <w:tc>
          <w:tcPr>
            <w:tcW w:w="6636" w:type="dxa"/>
            <w:gridSpan w:val="3"/>
            <w:vAlign w:val="center"/>
          </w:tcPr>
          <w:p w:rsidR="00E96AB4" w:rsidRDefault="00C05E86" w:rsidP="00C05E86">
            <w:pPr>
              <w:rPr>
                <w:rFonts w:asciiTheme="minorEastAsia" w:hAnsiTheme="minorEastAsia"/>
                <w:sz w:val="24"/>
              </w:rPr>
            </w:pPr>
            <w:r>
              <w:rPr>
                <w:rFonts w:asciiTheme="minorEastAsia" w:hAnsiTheme="minorEastAsia" w:hint="eastAsia"/>
                <w:sz w:val="24"/>
              </w:rPr>
              <w:t>机械信息工程</w:t>
            </w:r>
            <w:r w:rsidR="002614CE">
              <w:rPr>
                <w:rFonts w:asciiTheme="minorEastAsia" w:hAnsiTheme="minorEastAsia" w:hint="eastAsia"/>
                <w:sz w:val="24"/>
              </w:rPr>
              <w:t>党总支</w:t>
            </w:r>
            <w:r>
              <w:rPr>
                <w:rFonts w:asciiTheme="minorEastAsia" w:hAnsiTheme="minorEastAsia" w:hint="eastAsia"/>
                <w:sz w:val="24"/>
              </w:rPr>
              <w:t>教师支部</w:t>
            </w:r>
          </w:p>
        </w:tc>
      </w:tr>
      <w:tr w:rsidR="00E96AB4">
        <w:trPr>
          <w:trHeight w:val="680"/>
          <w:jc w:val="center"/>
        </w:trPr>
        <w:tc>
          <w:tcPr>
            <w:tcW w:w="3077" w:type="dxa"/>
            <w:gridSpan w:val="2"/>
            <w:vAlign w:val="center"/>
          </w:tcPr>
          <w:p w:rsidR="00E96AB4" w:rsidRDefault="00C05E86">
            <w:pPr>
              <w:jc w:val="center"/>
              <w:rPr>
                <w:b/>
                <w:sz w:val="24"/>
                <w:szCs w:val="28"/>
              </w:rPr>
            </w:pPr>
            <w:r>
              <w:rPr>
                <w:b/>
                <w:sz w:val="24"/>
                <w:szCs w:val="28"/>
              </w:rPr>
              <w:t>党组织负责人</w:t>
            </w:r>
          </w:p>
        </w:tc>
        <w:tc>
          <w:tcPr>
            <w:tcW w:w="1833" w:type="dxa"/>
            <w:vAlign w:val="center"/>
          </w:tcPr>
          <w:p w:rsidR="00E96AB4" w:rsidRDefault="00C05E86">
            <w:pPr>
              <w:jc w:val="center"/>
              <w:rPr>
                <w:sz w:val="24"/>
                <w:szCs w:val="28"/>
              </w:rPr>
            </w:pPr>
            <w:r>
              <w:rPr>
                <w:rFonts w:hint="eastAsia"/>
                <w:sz w:val="24"/>
                <w:szCs w:val="28"/>
              </w:rPr>
              <w:t>于</w:t>
            </w:r>
            <w:r w:rsidR="002614CE">
              <w:rPr>
                <w:rFonts w:hint="eastAsia"/>
                <w:sz w:val="24"/>
                <w:szCs w:val="28"/>
              </w:rPr>
              <w:t xml:space="preserve"> </w:t>
            </w:r>
            <w:r>
              <w:rPr>
                <w:rFonts w:hint="eastAsia"/>
                <w:sz w:val="24"/>
                <w:szCs w:val="28"/>
              </w:rPr>
              <w:t>萍</w:t>
            </w:r>
          </w:p>
        </w:tc>
        <w:tc>
          <w:tcPr>
            <w:tcW w:w="1470" w:type="dxa"/>
            <w:vAlign w:val="center"/>
          </w:tcPr>
          <w:p w:rsidR="00E96AB4" w:rsidRDefault="00C05E86">
            <w:pPr>
              <w:jc w:val="center"/>
              <w:rPr>
                <w:b/>
                <w:sz w:val="24"/>
                <w:szCs w:val="28"/>
              </w:rPr>
            </w:pPr>
            <w:r>
              <w:rPr>
                <w:b/>
                <w:sz w:val="24"/>
                <w:szCs w:val="28"/>
              </w:rPr>
              <w:t>单位电话</w:t>
            </w:r>
          </w:p>
        </w:tc>
        <w:tc>
          <w:tcPr>
            <w:tcW w:w="3333" w:type="dxa"/>
            <w:vAlign w:val="center"/>
          </w:tcPr>
          <w:p w:rsidR="00E96AB4" w:rsidRDefault="002614CE">
            <w:pPr>
              <w:jc w:val="center"/>
              <w:rPr>
                <w:sz w:val="24"/>
                <w:szCs w:val="28"/>
              </w:rPr>
            </w:pPr>
            <w:r>
              <w:rPr>
                <w:rFonts w:hint="eastAsia"/>
                <w:sz w:val="24"/>
                <w:szCs w:val="28"/>
              </w:rPr>
              <w:t>13038588931</w:t>
            </w:r>
          </w:p>
        </w:tc>
      </w:tr>
      <w:tr w:rsidR="00E96AB4">
        <w:trPr>
          <w:cantSplit/>
          <w:trHeight w:val="1922"/>
          <w:jc w:val="center"/>
        </w:trPr>
        <w:tc>
          <w:tcPr>
            <w:tcW w:w="1517" w:type="dxa"/>
            <w:textDirection w:val="tbRlV"/>
            <w:vAlign w:val="center"/>
          </w:tcPr>
          <w:p w:rsidR="00E96AB4" w:rsidRDefault="00C05E86">
            <w:pPr>
              <w:jc w:val="center"/>
              <w:rPr>
                <w:b/>
                <w:spacing w:val="20"/>
                <w:sz w:val="24"/>
                <w:szCs w:val="28"/>
              </w:rPr>
            </w:pPr>
            <w:r>
              <w:rPr>
                <w:b/>
                <w:spacing w:val="20"/>
                <w:sz w:val="24"/>
                <w:szCs w:val="28"/>
              </w:rPr>
              <w:t>基本情况</w:t>
            </w:r>
          </w:p>
        </w:tc>
        <w:tc>
          <w:tcPr>
            <w:tcW w:w="8196" w:type="dxa"/>
            <w:gridSpan w:val="4"/>
            <w:vAlign w:val="center"/>
          </w:tcPr>
          <w:p w:rsidR="00E96AB4" w:rsidRDefault="00C05E86" w:rsidP="00C05E86">
            <w:pPr>
              <w:ind w:firstLineChars="200" w:firstLine="480"/>
              <w:rPr>
                <w:rFonts w:asciiTheme="minorEastAsia" w:hAnsiTheme="minorEastAsia"/>
                <w:sz w:val="24"/>
              </w:rPr>
            </w:pPr>
            <w:r>
              <w:rPr>
                <w:rFonts w:asciiTheme="minorEastAsia" w:hAnsiTheme="minorEastAsia" w:hint="eastAsia"/>
                <w:sz w:val="24"/>
              </w:rPr>
              <w:t>机械信息工程</w:t>
            </w:r>
            <w:r w:rsidR="00867782">
              <w:rPr>
                <w:rFonts w:asciiTheme="minorEastAsia" w:hAnsiTheme="minorEastAsia" w:hint="eastAsia"/>
                <w:sz w:val="24"/>
              </w:rPr>
              <w:t>党总支</w:t>
            </w:r>
            <w:r>
              <w:rPr>
                <w:rFonts w:asciiTheme="minorEastAsia" w:hAnsiTheme="minorEastAsia" w:hint="eastAsia"/>
                <w:sz w:val="24"/>
              </w:rPr>
              <w:t>教师支部现有党员18人，包括机械电子系、信息管理系、财经系三个党小组。</w:t>
            </w:r>
          </w:p>
        </w:tc>
      </w:tr>
      <w:tr w:rsidR="00E96AB4">
        <w:trPr>
          <w:cantSplit/>
          <w:trHeight w:val="1964"/>
          <w:jc w:val="center"/>
        </w:trPr>
        <w:tc>
          <w:tcPr>
            <w:tcW w:w="1517" w:type="dxa"/>
            <w:textDirection w:val="tbRlV"/>
            <w:vAlign w:val="center"/>
          </w:tcPr>
          <w:p w:rsidR="00E96AB4" w:rsidRDefault="00C05E86">
            <w:pPr>
              <w:jc w:val="center"/>
              <w:rPr>
                <w:b/>
                <w:spacing w:val="20"/>
                <w:sz w:val="24"/>
                <w:szCs w:val="28"/>
              </w:rPr>
            </w:pPr>
            <w:r>
              <w:rPr>
                <w:b/>
                <w:spacing w:val="20"/>
                <w:sz w:val="24"/>
                <w:szCs w:val="28"/>
              </w:rPr>
              <w:t>曾受表彰情况</w:t>
            </w:r>
          </w:p>
        </w:tc>
        <w:tc>
          <w:tcPr>
            <w:tcW w:w="8196" w:type="dxa"/>
            <w:gridSpan w:val="4"/>
            <w:vAlign w:val="center"/>
          </w:tcPr>
          <w:p w:rsidR="00E96AB4" w:rsidRDefault="00C05E86">
            <w:pPr>
              <w:jc w:val="center"/>
              <w:rPr>
                <w:sz w:val="24"/>
                <w:szCs w:val="28"/>
              </w:rPr>
            </w:pPr>
            <w:r>
              <w:rPr>
                <w:rFonts w:hint="eastAsia"/>
                <w:sz w:val="24"/>
                <w:szCs w:val="28"/>
              </w:rPr>
              <w:t>2017</w:t>
            </w:r>
            <w:r w:rsidR="00D17A80">
              <w:rPr>
                <w:rFonts w:hint="eastAsia"/>
                <w:sz w:val="24"/>
                <w:szCs w:val="28"/>
              </w:rPr>
              <w:t>年被评为西安高新科技职业学院院</w:t>
            </w:r>
            <w:r>
              <w:rPr>
                <w:rFonts w:hint="eastAsia"/>
                <w:sz w:val="24"/>
                <w:szCs w:val="28"/>
              </w:rPr>
              <w:t>级优秀党支部</w:t>
            </w:r>
          </w:p>
        </w:tc>
      </w:tr>
      <w:tr w:rsidR="00E96AB4">
        <w:trPr>
          <w:cantSplit/>
          <w:trHeight w:val="4694"/>
          <w:jc w:val="center"/>
        </w:trPr>
        <w:tc>
          <w:tcPr>
            <w:tcW w:w="1517" w:type="dxa"/>
            <w:textDirection w:val="tbRlV"/>
            <w:vAlign w:val="center"/>
          </w:tcPr>
          <w:p w:rsidR="00E96AB4" w:rsidRDefault="00C05E86">
            <w:pPr>
              <w:jc w:val="center"/>
              <w:rPr>
                <w:b/>
                <w:spacing w:val="100"/>
                <w:sz w:val="24"/>
                <w:szCs w:val="28"/>
              </w:rPr>
            </w:pPr>
            <w:r>
              <w:rPr>
                <w:b/>
                <w:spacing w:val="100"/>
                <w:sz w:val="24"/>
                <w:szCs w:val="28"/>
              </w:rPr>
              <w:lastRenderedPageBreak/>
              <w:t>主要事迹</w:t>
            </w:r>
          </w:p>
        </w:tc>
        <w:tc>
          <w:tcPr>
            <w:tcW w:w="8196" w:type="dxa"/>
            <w:gridSpan w:val="4"/>
          </w:tcPr>
          <w:p w:rsidR="00A51C30" w:rsidRPr="00A51C30" w:rsidRDefault="00A51C30" w:rsidP="00A51C30">
            <w:pPr>
              <w:rPr>
                <w:rFonts w:asciiTheme="minorEastAsia" w:hAnsiTheme="minorEastAsia"/>
                <w:sz w:val="24"/>
              </w:rPr>
            </w:pPr>
            <w:r w:rsidRPr="00A51C30">
              <w:rPr>
                <w:rFonts w:asciiTheme="minorEastAsia" w:hAnsiTheme="minorEastAsia" w:hint="eastAsia"/>
                <w:sz w:val="24"/>
              </w:rPr>
              <w:t>一、基层党建工作取得的成效</w:t>
            </w:r>
          </w:p>
          <w:p w:rsidR="00A51C30" w:rsidRPr="00A51C30" w:rsidRDefault="00A51C30" w:rsidP="00A51C30">
            <w:pPr>
              <w:ind w:firstLineChars="200" w:firstLine="480"/>
              <w:rPr>
                <w:rFonts w:asciiTheme="minorEastAsia" w:hAnsiTheme="minorEastAsia"/>
                <w:sz w:val="24"/>
              </w:rPr>
            </w:pPr>
            <w:r w:rsidRPr="00A51C30">
              <w:rPr>
                <w:rFonts w:asciiTheme="minorEastAsia" w:hAnsiTheme="minorEastAsia" w:hint="eastAsia"/>
                <w:sz w:val="24"/>
              </w:rPr>
              <w:t>1．</w:t>
            </w:r>
            <w:r w:rsidR="00D17A80">
              <w:rPr>
                <w:rFonts w:asciiTheme="minorEastAsia" w:hAnsiTheme="minorEastAsia" w:hint="eastAsia"/>
                <w:sz w:val="24"/>
              </w:rPr>
              <w:t>认真搞好“两学一做”教育，建立“三会一课”制度。</w:t>
            </w:r>
            <w:r w:rsidRPr="00A51C30">
              <w:rPr>
                <w:rFonts w:asciiTheme="minorEastAsia" w:hAnsiTheme="minorEastAsia" w:hint="eastAsia"/>
                <w:sz w:val="24"/>
              </w:rPr>
              <w:t>机械信息工程</w:t>
            </w:r>
            <w:r w:rsidR="00C05E86">
              <w:rPr>
                <w:rFonts w:asciiTheme="minorEastAsia" w:hAnsiTheme="minorEastAsia" w:hint="eastAsia"/>
                <w:sz w:val="24"/>
              </w:rPr>
              <w:t>党总支</w:t>
            </w:r>
            <w:r w:rsidRPr="00A51C30">
              <w:rPr>
                <w:rFonts w:asciiTheme="minorEastAsia" w:hAnsiTheme="minorEastAsia" w:hint="eastAsia"/>
                <w:sz w:val="24"/>
              </w:rPr>
              <w:t>教师支部定期组织全体党员集中学习，每次围绕一个专题组织讨论。组织党员积极参加学院党委组织的“不忘初心、继续前进”主题教育活动，赴延安实地感受红色文化、重温红色记忆、深悟延安精神，在追寻习总书记梁家河岁月中获得教益。通过学习讨论、实地参观，写出心得体会，真正提高认识，找到差距，明确努力方向。2017年参加由院党委安书记主讲的党课、专题讲座、培训8次，</w:t>
            </w:r>
            <w:r w:rsidR="00F83402">
              <w:rPr>
                <w:rFonts w:asciiTheme="minorEastAsia" w:hAnsiTheme="minorEastAsia" w:hint="eastAsia"/>
                <w:sz w:val="24"/>
              </w:rPr>
              <w:t>党</w:t>
            </w:r>
            <w:r w:rsidRPr="00A51C30">
              <w:rPr>
                <w:rFonts w:asciiTheme="minorEastAsia" w:hAnsiTheme="minorEastAsia" w:hint="eastAsia"/>
                <w:sz w:val="24"/>
              </w:rPr>
              <w:t>支</w:t>
            </w:r>
            <w:r w:rsidR="00F83402">
              <w:rPr>
                <w:rFonts w:asciiTheme="minorEastAsia" w:hAnsiTheme="minorEastAsia" w:hint="eastAsia"/>
                <w:sz w:val="24"/>
              </w:rPr>
              <w:t>部</w:t>
            </w:r>
            <w:r w:rsidRPr="00A51C30">
              <w:rPr>
                <w:rFonts w:asciiTheme="minorEastAsia" w:hAnsiTheme="minorEastAsia" w:hint="eastAsia"/>
                <w:sz w:val="24"/>
              </w:rPr>
              <w:t>召开专题学习讨论会6次，每位党员撰写心得体会4篇，撰写读书笔记近两万字。一年来，全体党员的思想认识不断提高，理想信念、宗旨意识和模范带头作用明显增强，特别是在履行党员义务、自觉遵守党章方面，党员意识与责任感不断增强，每位党员都把按时交纳党费作为起码的政治规矩和作为一名合格党员的底线自觉遵守，自觉用党章党规党纪约束自己。</w:t>
            </w:r>
          </w:p>
          <w:p w:rsidR="00A51C30" w:rsidRPr="00A51C30" w:rsidRDefault="00A51C30" w:rsidP="00A51C30">
            <w:pPr>
              <w:ind w:firstLineChars="200" w:firstLine="480"/>
              <w:rPr>
                <w:rFonts w:asciiTheme="minorEastAsia" w:hAnsiTheme="minorEastAsia"/>
                <w:sz w:val="24"/>
              </w:rPr>
            </w:pPr>
            <w:r w:rsidRPr="00A51C30">
              <w:rPr>
                <w:rFonts w:asciiTheme="minorEastAsia" w:hAnsiTheme="minorEastAsia" w:hint="eastAsia"/>
                <w:sz w:val="24"/>
              </w:rPr>
              <w:t>2．</w:t>
            </w:r>
            <w:r w:rsidR="00D17A80">
              <w:rPr>
                <w:rFonts w:asciiTheme="minorEastAsia" w:hAnsiTheme="minorEastAsia" w:hint="eastAsia"/>
                <w:sz w:val="24"/>
              </w:rPr>
              <w:t>定期</w:t>
            </w:r>
            <w:r w:rsidRPr="00A51C30">
              <w:rPr>
                <w:rFonts w:asciiTheme="minorEastAsia" w:hAnsiTheme="minorEastAsia" w:hint="eastAsia"/>
                <w:sz w:val="24"/>
              </w:rPr>
              <w:t>召开党</w:t>
            </w:r>
            <w:r w:rsidR="00C05E86">
              <w:rPr>
                <w:rFonts w:asciiTheme="minorEastAsia" w:hAnsiTheme="minorEastAsia" w:hint="eastAsia"/>
                <w:sz w:val="24"/>
              </w:rPr>
              <w:t>支部</w:t>
            </w:r>
            <w:r w:rsidRPr="00A51C30">
              <w:rPr>
                <w:rFonts w:asciiTheme="minorEastAsia" w:hAnsiTheme="minorEastAsia" w:hint="eastAsia"/>
                <w:sz w:val="24"/>
              </w:rPr>
              <w:t>专题组织生活会。</w:t>
            </w:r>
            <w:r w:rsidR="00C05E86">
              <w:rPr>
                <w:rFonts w:asciiTheme="minorEastAsia" w:hAnsiTheme="minorEastAsia" w:hint="eastAsia"/>
                <w:sz w:val="24"/>
              </w:rPr>
              <w:t>党</w:t>
            </w:r>
            <w:r w:rsidRPr="00A51C30">
              <w:rPr>
                <w:rFonts w:asciiTheme="minorEastAsia" w:hAnsiTheme="minorEastAsia" w:hint="eastAsia"/>
                <w:sz w:val="24"/>
              </w:rPr>
              <w:t>支部班子及其成员对照职能职责，进行党性分析，查摆在思想、组织、作风、纪律等方面存在的问题。面向党员和群众广泛征求意见，严肃认真开展批评和自我批评，针对突出问题和薄弱环节提出整改措施。组织全体党员对支部班子的工作、作风等进行评议。通过以上工作，加强了支部班子的思想及作风建设，进一步发挥了基层党组织在学院教学工作中的战斗堡垒作用，呈现出党建工作与业务工作扎实有效推进的良好氛围。</w:t>
            </w:r>
          </w:p>
          <w:p w:rsidR="00A51C30" w:rsidRPr="00A51C30" w:rsidRDefault="00A51C30" w:rsidP="00A51C30">
            <w:pPr>
              <w:ind w:firstLineChars="200" w:firstLine="480"/>
              <w:rPr>
                <w:rFonts w:asciiTheme="minorEastAsia" w:hAnsiTheme="minorEastAsia"/>
                <w:sz w:val="24"/>
              </w:rPr>
            </w:pPr>
            <w:r w:rsidRPr="00A51C30">
              <w:rPr>
                <w:rFonts w:asciiTheme="minorEastAsia" w:hAnsiTheme="minorEastAsia" w:hint="eastAsia"/>
                <w:sz w:val="24"/>
              </w:rPr>
              <w:t>3．立足岗位作贡献。针对机械信息工程</w:t>
            </w:r>
            <w:r w:rsidR="00C05E86">
              <w:rPr>
                <w:rFonts w:asciiTheme="minorEastAsia" w:hAnsiTheme="minorEastAsia" w:hint="eastAsia"/>
                <w:sz w:val="24"/>
              </w:rPr>
              <w:t>党总支</w:t>
            </w:r>
            <w:r w:rsidRPr="00A51C30">
              <w:rPr>
                <w:rFonts w:asciiTheme="minorEastAsia" w:hAnsiTheme="minorEastAsia" w:hint="eastAsia"/>
                <w:sz w:val="24"/>
              </w:rPr>
              <w:t>教师支部实际情况，提出党员发挥作用的具体要求，教育引导党员立足岗位、履职尽责，敬业修德，教书育人，奉献社会。支</w:t>
            </w:r>
            <w:r w:rsidR="00C05E86">
              <w:rPr>
                <w:rFonts w:asciiTheme="minorEastAsia" w:hAnsiTheme="minorEastAsia" w:hint="eastAsia"/>
                <w:sz w:val="24"/>
              </w:rPr>
              <w:t>部</w:t>
            </w:r>
            <w:r w:rsidRPr="00A51C30">
              <w:rPr>
                <w:rFonts w:asciiTheme="minorEastAsia" w:hAnsiTheme="minorEastAsia" w:hint="eastAsia"/>
                <w:sz w:val="24"/>
              </w:rPr>
              <w:t>全体党员形成共识：作为一线教师，一定用好课堂教学这个主渠道，创新授课内容，使课程的内容更加接地气，更加适应时代的变化，更能引起学生的兴趣。不断深化教育教学改革，改革授课形式，充分运用新媒体、新技术，跟上技术进步与话语情境的变化，变说教为说理，变灌输为互动，既加强理论教学，又重视实践教学，做到入脑入心，动脑动手。在我院举行的第两届微课比赛中机械信息工程教师支部的卢丹丹老师分别获得了院级二等奖和三等奖，胡银铃老师在第一届微课比赛中获得了院级三等奖。</w:t>
            </w:r>
          </w:p>
          <w:p w:rsidR="00A51C30" w:rsidRPr="00A51C30" w:rsidRDefault="00A51C30" w:rsidP="00A51C30">
            <w:pPr>
              <w:ind w:firstLineChars="200" w:firstLine="480"/>
              <w:rPr>
                <w:rFonts w:asciiTheme="minorEastAsia" w:hAnsiTheme="minorEastAsia"/>
                <w:sz w:val="24"/>
              </w:rPr>
            </w:pPr>
            <w:r w:rsidRPr="00A51C30">
              <w:rPr>
                <w:rFonts w:asciiTheme="minorEastAsia" w:hAnsiTheme="minorEastAsia" w:hint="eastAsia"/>
                <w:sz w:val="24"/>
              </w:rPr>
              <w:t>4</w:t>
            </w:r>
            <w:r w:rsidR="00D17A80">
              <w:rPr>
                <w:rFonts w:asciiTheme="minorEastAsia" w:hAnsiTheme="minorEastAsia" w:hint="eastAsia"/>
                <w:sz w:val="24"/>
              </w:rPr>
              <w:t>．发挥</w:t>
            </w:r>
            <w:r w:rsidRPr="00A51C30">
              <w:rPr>
                <w:rFonts w:asciiTheme="minorEastAsia" w:hAnsiTheme="minorEastAsia" w:hint="eastAsia"/>
                <w:sz w:val="24"/>
              </w:rPr>
              <w:t>党员</w:t>
            </w:r>
            <w:r w:rsidR="00D17A80">
              <w:rPr>
                <w:rFonts w:asciiTheme="minorEastAsia" w:hAnsiTheme="minorEastAsia" w:hint="eastAsia"/>
                <w:sz w:val="24"/>
              </w:rPr>
              <w:t>教师</w:t>
            </w:r>
            <w:r w:rsidRPr="00A51C30">
              <w:rPr>
                <w:rFonts w:asciiTheme="minorEastAsia" w:hAnsiTheme="minorEastAsia" w:hint="eastAsia"/>
                <w:sz w:val="24"/>
              </w:rPr>
              <w:t>在第二课堂中的育人作用，不断打造创新创业平台，将理想信念教育、道德情操教育、知识技能传授融入到学生喜爱的竞赛形式中，逐渐形成了以赛</w:t>
            </w:r>
            <w:r w:rsidR="00C05E86">
              <w:rPr>
                <w:rFonts w:asciiTheme="minorEastAsia" w:hAnsiTheme="minorEastAsia" w:hint="eastAsia"/>
                <w:sz w:val="24"/>
              </w:rPr>
              <w:t>育人、全员参与的理念，创新了思想政治工作与人才培养模式和载体，</w:t>
            </w:r>
            <w:r w:rsidRPr="00A51C30">
              <w:rPr>
                <w:rFonts w:asciiTheme="minorEastAsia" w:hAnsiTheme="minorEastAsia" w:hint="eastAsia"/>
                <w:sz w:val="24"/>
              </w:rPr>
              <w:t>支</w:t>
            </w:r>
            <w:r w:rsidR="00C05E86">
              <w:rPr>
                <w:rFonts w:asciiTheme="minorEastAsia" w:hAnsiTheme="minorEastAsia" w:hint="eastAsia"/>
                <w:sz w:val="24"/>
              </w:rPr>
              <w:t>部</w:t>
            </w:r>
            <w:r w:rsidRPr="00A51C30">
              <w:rPr>
                <w:rFonts w:asciiTheme="minorEastAsia" w:hAnsiTheme="minorEastAsia" w:hint="eastAsia"/>
                <w:sz w:val="24"/>
              </w:rPr>
              <w:t>每位教师均承担了学生职业技能竞赛及“互联网＋”创新创业大赛的指导与培训任务，并取得了良好的成绩。在2018年高职技能大赛中王文娟老师获得了三等奖；“互联网+”大赛2016年比赛中王文娟老师和马红利分别院级三等奖和一等奖，2017年比赛中马红利、崔茹老师石苗老师获得了院级二等奖和三等奖；第三届“互联网+”省级复赛中马红利老师获得了铜奖；在2016年陕西省“福特杯”大学生会计应用技能大赛中卢丹丹老师和付言言老师获得了省赛三等奖。</w:t>
            </w:r>
          </w:p>
          <w:p w:rsidR="00E96AB4" w:rsidRPr="00A51C30" w:rsidRDefault="00E96AB4" w:rsidP="00A51C30">
            <w:pPr>
              <w:rPr>
                <w:rFonts w:asciiTheme="minorEastAsia" w:hAnsiTheme="minorEastAsia"/>
                <w:sz w:val="24"/>
              </w:rPr>
            </w:pPr>
          </w:p>
        </w:tc>
      </w:tr>
      <w:tr w:rsidR="00E96AB4">
        <w:trPr>
          <w:cantSplit/>
          <w:trHeight w:val="7463"/>
          <w:jc w:val="center"/>
        </w:trPr>
        <w:tc>
          <w:tcPr>
            <w:tcW w:w="1517" w:type="dxa"/>
            <w:textDirection w:val="tbRlV"/>
            <w:vAlign w:val="center"/>
          </w:tcPr>
          <w:p w:rsidR="00E96AB4" w:rsidRDefault="00C05E86">
            <w:pPr>
              <w:jc w:val="center"/>
              <w:rPr>
                <w:b/>
                <w:spacing w:val="100"/>
                <w:sz w:val="24"/>
                <w:szCs w:val="28"/>
              </w:rPr>
            </w:pPr>
            <w:r>
              <w:rPr>
                <w:b/>
                <w:spacing w:val="100"/>
                <w:sz w:val="24"/>
                <w:szCs w:val="28"/>
              </w:rPr>
              <w:lastRenderedPageBreak/>
              <w:t>主要事迹</w:t>
            </w:r>
          </w:p>
        </w:tc>
        <w:tc>
          <w:tcPr>
            <w:tcW w:w="8196" w:type="dxa"/>
            <w:gridSpan w:val="4"/>
          </w:tcPr>
          <w:p w:rsidR="00A51C30" w:rsidRPr="00A51C30" w:rsidRDefault="00A51C30" w:rsidP="00A51C30">
            <w:pPr>
              <w:rPr>
                <w:rFonts w:asciiTheme="minorEastAsia" w:hAnsiTheme="minorEastAsia"/>
                <w:sz w:val="24"/>
              </w:rPr>
            </w:pPr>
            <w:r w:rsidRPr="00A51C30">
              <w:rPr>
                <w:rFonts w:asciiTheme="minorEastAsia" w:hAnsiTheme="minorEastAsia" w:hint="eastAsia"/>
                <w:sz w:val="24"/>
              </w:rPr>
              <w:t>二、</w:t>
            </w:r>
            <w:r w:rsidR="00D17A80">
              <w:rPr>
                <w:rFonts w:asciiTheme="minorEastAsia" w:hAnsiTheme="minorEastAsia" w:hint="eastAsia"/>
                <w:sz w:val="24"/>
              </w:rPr>
              <w:t>抓</w:t>
            </w:r>
            <w:r w:rsidRPr="00A51C30">
              <w:rPr>
                <w:rFonts w:asciiTheme="minorEastAsia" w:hAnsiTheme="minorEastAsia" w:hint="eastAsia"/>
                <w:sz w:val="24"/>
              </w:rPr>
              <w:t>党建促脱贫攻坚情况</w:t>
            </w:r>
          </w:p>
          <w:p w:rsidR="00A51C30" w:rsidRPr="00A51C30" w:rsidRDefault="00A51C30" w:rsidP="00A51C30">
            <w:pPr>
              <w:ind w:firstLineChars="200" w:firstLine="480"/>
              <w:rPr>
                <w:rFonts w:asciiTheme="minorEastAsia" w:hAnsiTheme="minorEastAsia"/>
                <w:sz w:val="24"/>
              </w:rPr>
            </w:pPr>
            <w:r w:rsidRPr="00A51C30">
              <w:rPr>
                <w:rFonts w:asciiTheme="minorEastAsia" w:hAnsiTheme="minorEastAsia" w:hint="eastAsia"/>
                <w:sz w:val="24"/>
              </w:rPr>
              <w:t>深刻认识到党的基层组织建设是</w:t>
            </w:r>
            <w:r w:rsidR="00D17A80">
              <w:rPr>
                <w:rFonts w:asciiTheme="minorEastAsia" w:hAnsiTheme="minorEastAsia" w:hint="eastAsia"/>
                <w:sz w:val="24"/>
              </w:rPr>
              <w:t>促进</w:t>
            </w:r>
            <w:r w:rsidRPr="00A51C30">
              <w:rPr>
                <w:rFonts w:asciiTheme="minorEastAsia" w:hAnsiTheme="minorEastAsia" w:hint="eastAsia"/>
                <w:sz w:val="24"/>
              </w:rPr>
              <w:t>脱贫攻坚工作的坚强保证，也是脱贫攻坚工作的重要抓手。机械信息工程</w:t>
            </w:r>
            <w:r w:rsidR="00C05E86">
              <w:rPr>
                <w:rFonts w:asciiTheme="minorEastAsia" w:hAnsiTheme="minorEastAsia" w:hint="eastAsia"/>
                <w:sz w:val="24"/>
              </w:rPr>
              <w:t>党总支</w:t>
            </w:r>
            <w:r w:rsidRPr="00A51C30">
              <w:rPr>
                <w:rFonts w:asciiTheme="minorEastAsia" w:hAnsiTheme="minorEastAsia" w:hint="eastAsia"/>
                <w:sz w:val="24"/>
              </w:rPr>
              <w:t>教师支部全体党员积极行动，以高度的热情加到脱贫攻坚工作中来。根据学院的对口扶贫点，发挥专业优势，利用现有资源，针对长安区农村广大农民进行电子商务方面的专业培训，王文娟参等老师主动承担了培训任务。按照学院对本校“建档立卡”学生“一对一”的帮扶工作方案，每个党员均承担了具体的帮扶任务，对“建档立卡”的学生在学习、生活及就业等方面进行重点的帮助。</w:t>
            </w:r>
          </w:p>
          <w:p w:rsidR="00A51C30" w:rsidRPr="00A51C30" w:rsidRDefault="00A51C30" w:rsidP="00A51C30">
            <w:pPr>
              <w:rPr>
                <w:rFonts w:asciiTheme="minorEastAsia" w:hAnsiTheme="minorEastAsia"/>
                <w:sz w:val="24"/>
              </w:rPr>
            </w:pPr>
            <w:r w:rsidRPr="00A51C30">
              <w:rPr>
                <w:rFonts w:asciiTheme="minorEastAsia" w:hAnsiTheme="minorEastAsia" w:hint="eastAsia"/>
                <w:sz w:val="24"/>
              </w:rPr>
              <w:t xml:space="preserve">三、加大培养力度，坚持发展标准，为党组织输送更多新鲜血液。         </w:t>
            </w:r>
          </w:p>
          <w:p w:rsidR="00A51C30" w:rsidRPr="00A51C30" w:rsidRDefault="00A51C30" w:rsidP="00A51C30">
            <w:pPr>
              <w:ind w:firstLineChars="200" w:firstLine="480"/>
              <w:rPr>
                <w:rFonts w:asciiTheme="minorEastAsia" w:hAnsiTheme="minorEastAsia"/>
                <w:sz w:val="24"/>
              </w:rPr>
            </w:pPr>
            <w:r w:rsidRPr="00A51C30">
              <w:rPr>
                <w:rFonts w:asciiTheme="minorEastAsia" w:hAnsiTheme="minorEastAsia" w:hint="eastAsia"/>
                <w:sz w:val="24"/>
              </w:rPr>
              <w:t xml:space="preserve">用心做好积极分子的培养教育工作是发展党员工作的基础。机械信息工程教师支部包括的部门较多，目前已发展了3名入党积极分子，并且定期对其进行培训，3人也均参加了学院组织的业余党课学习小组。为切实到达培训的效果，拓展培训环节，创新培训形式，除理论授课外，增加“研讨（座谈）”环节，每次授课后留专题组织讨论，撰写心得体会；“自学”环节，指定书目自学，撰写读书笔记，谈心得体会。 </w:t>
            </w:r>
          </w:p>
          <w:p w:rsidR="00E96AB4" w:rsidRPr="00A51C30" w:rsidRDefault="00E96AB4" w:rsidP="00A51C30">
            <w:pPr>
              <w:spacing w:line="336" w:lineRule="auto"/>
              <w:ind w:firstLineChars="200" w:firstLine="480"/>
              <w:jc w:val="left"/>
              <w:rPr>
                <w:rFonts w:asciiTheme="minorEastAsia" w:hAnsiTheme="minorEastAsia"/>
                <w:sz w:val="24"/>
              </w:rPr>
            </w:pPr>
          </w:p>
        </w:tc>
      </w:tr>
      <w:tr w:rsidR="00E96AB4">
        <w:trPr>
          <w:cantSplit/>
          <w:trHeight w:val="7463"/>
          <w:jc w:val="center"/>
        </w:trPr>
        <w:tc>
          <w:tcPr>
            <w:tcW w:w="1517" w:type="dxa"/>
            <w:textDirection w:val="tbRlV"/>
            <w:vAlign w:val="center"/>
          </w:tcPr>
          <w:p w:rsidR="00E96AB4" w:rsidRDefault="00C05E86">
            <w:pPr>
              <w:jc w:val="center"/>
              <w:rPr>
                <w:b/>
                <w:spacing w:val="100"/>
                <w:sz w:val="24"/>
                <w:szCs w:val="28"/>
              </w:rPr>
            </w:pPr>
            <w:r>
              <w:rPr>
                <w:b/>
                <w:spacing w:val="100"/>
                <w:sz w:val="24"/>
                <w:szCs w:val="28"/>
              </w:rPr>
              <w:lastRenderedPageBreak/>
              <w:t>主要事迹</w:t>
            </w:r>
          </w:p>
        </w:tc>
        <w:tc>
          <w:tcPr>
            <w:tcW w:w="8196" w:type="dxa"/>
            <w:gridSpan w:val="4"/>
          </w:tcPr>
          <w:p w:rsidR="00E96AB4" w:rsidRPr="00A51C30" w:rsidRDefault="00E96AB4">
            <w:pPr>
              <w:pStyle w:val="a5"/>
              <w:spacing w:before="75" w:beforeAutospacing="0" w:after="75" w:afterAutospacing="0" w:line="450" w:lineRule="atLeast"/>
              <w:jc w:val="both"/>
              <w:rPr>
                <w:rFonts w:asciiTheme="minorEastAsia" w:eastAsiaTheme="minorEastAsia" w:hAnsiTheme="minorEastAsia" w:cstheme="minorBidi"/>
                <w:kern w:val="2"/>
              </w:rPr>
            </w:pPr>
          </w:p>
        </w:tc>
      </w:tr>
      <w:tr w:rsidR="00E96AB4">
        <w:trPr>
          <w:trHeight w:val="2805"/>
          <w:jc w:val="center"/>
        </w:trPr>
        <w:tc>
          <w:tcPr>
            <w:tcW w:w="1517" w:type="dxa"/>
            <w:vAlign w:val="center"/>
          </w:tcPr>
          <w:p w:rsidR="00E96AB4" w:rsidRDefault="00C05E86">
            <w:pPr>
              <w:jc w:val="center"/>
              <w:rPr>
                <w:b/>
                <w:sz w:val="24"/>
                <w:szCs w:val="28"/>
              </w:rPr>
            </w:pPr>
            <w:r>
              <w:rPr>
                <w:b/>
                <w:sz w:val="24"/>
                <w:szCs w:val="28"/>
              </w:rPr>
              <w:t>学校</w:t>
            </w:r>
          </w:p>
          <w:p w:rsidR="00E96AB4" w:rsidRDefault="00C05E86">
            <w:pPr>
              <w:jc w:val="center"/>
              <w:rPr>
                <w:b/>
                <w:sz w:val="24"/>
                <w:szCs w:val="28"/>
              </w:rPr>
            </w:pPr>
            <w:r>
              <w:rPr>
                <w:b/>
                <w:sz w:val="24"/>
                <w:szCs w:val="28"/>
              </w:rPr>
              <w:t>党委</w:t>
            </w:r>
          </w:p>
          <w:p w:rsidR="00E96AB4" w:rsidRDefault="00C05E86">
            <w:pPr>
              <w:jc w:val="center"/>
              <w:rPr>
                <w:b/>
                <w:sz w:val="24"/>
                <w:szCs w:val="28"/>
              </w:rPr>
            </w:pPr>
            <w:r>
              <w:rPr>
                <w:b/>
                <w:sz w:val="24"/>
                <w:szCs w:val="28"/>
              </w:rPr>
              <w:t>意见</w:t>
            </w:r>
          </w:p>
        </w:tc>
        <w:tc>
          <w:tcPr>
            <w:tcW w:w="8196" w:type="dxa"/>
            <w:gridSpan w:val="4"/>
            <w:vAlign w:val="bottom"/>
          </w:tcPr>
          <w:p w:rsidR="00E96AB4" w:rsidRDefault="00C05E86">
            <w:pPr>
              <w:ind w:rightChars="222" w:right="466"/>
              <w:jc w:val="right"/>
              <w:rPr>
                <w:b/>
                <w:sz w:val="24"/>
              </w:rPr>
            </w:pPr>
            <w:r>
              <w:rPr>
                <w:b/>
                <w:sz w:val="24"/>
              </w:rPr>
              <w:t>负责人签字：</w:t>
            </w:r>
            <w:r>
              <w:rPr>
                <w:b/>
                <w:sz w:val="24"/>
              </w:rPr>
              <w:t xml:space="preserve">       </w:t>
            </w:r>
            <w:r>
              <w:rPr>
                <w:b/>
                <w:sz w:val="24"/>
              </w:rPr>
              <w:t>（盖章）</w:t>
            </w:r>
          </w:p>
          <w:p w:rsidR="00E96AB4" w:rsidRDefault="00C05E86">
            <w:pPr>
              <w:tabs>
                <w:tab w:val="right" w:pos="7002"/>
              </w:tabs>
              <w:spacing w:afterLines="50" w:after="156"/>
              <w:ind w:rightChars="473" w:right="993"/>
              <w:jc w:val="right"/>
              <w:rPr>
                <w:sz w:val="24"/>
                <w:szCs w:val="28"/>
              </w:rPr>
            </w:pPr>
            <w:r>
              <w:rPr>
                <w:b/>
                <w:sz w:val="24"/>
              </w:rPr>
              <w:t>2018</w:t>
            </w:r>
            <w:r>
              <w:rPr>
                <w:b/>
                <w:sz w:val="24"/>
              </w:rPr>
              <w:t>年</w:t>
            </w:r>
            <w:r>
              <w:rPr>
                <w:b/>
                <w:sz w:val="24"/>
              </w:rPr>
              <w:t xml:space="preserve">  </w:t>
            </w:r>
            <w:r>
              <w:rPr>
                <w:b/>
                <w:sz w:val="24"/>
              </w:rPr>
              <w:t>月</w:t>
            </w:r>
            <w:r>
              <w:rPr>
                <w:b/>
                <w:sz w:val="24"/>
              </w:rPr>
              <w:t xml:space="preserve">  </w:t>
            </w:r>
            <w:r>
              <w:rPr>
                <w:b/>
                <w:sz w:val="24"/>
              </w:rPr>
              <w:t>日</w:t>
            </w:r>
            <w:r>
              <w:rPr>
                <w:b/>
                <w:sz w:val="24"/>
              </w:rPr>
              <w:t xml:space="preserve">            </w:t>
            </w:r>
          </w:p>
        </w:tc>
      </w:tr>
      <w:tr w:rsidR="00E96AB4">
        <w:trPr>
          <w:trHeight w:val="2895"/>
          <w:jc w:val="center"/>
        </w:trPr>
        <w:tc>
          <w:tcPr>
            <w:tcW w:w="1517" w:type="dxa"/>
            <w:vAlign w:val="center"/>
          </w:tcPr>
          <w:p w:rsidR="00E96AB4" w:rsidRDefault="00C05E86">
            <w:pPr>
              <w:jc w:val="center"/>
              <w:rPr>
                <w:b/>
                <w:sz w:val="24"/>
                <w:szCs w:val="28"/>
              </w:rPr>
            </w:pPr>
            <w:r>
              <w:rPr>
                <w:b/>
                <w:sz w:val="24"/>
                <w:szCs w:val="28"/>
              </w:rPr>
              <w:t>高教工委</w:t>
            </w:r>
          </w:p>
          <w:p w:rsidR="00E96AB4" w:rsidRDefault="00C05E86">
            <w:pPr>
              <w:jc w:val="center"/>
              <w:rPr>
                <w:b/>
                <w:sz w:val="24"/>
                <w:szCs w:val="28"/>
              </w:rPr>
            </w:pPr>
            <w:r>
              <w:rPr>
                <w:b/>
                <w:sz w:val="24"/>
                <w:szCs w:val="28"/>
              </w:rPr>
              <w:t>审批意见</w:t>
            </w:r>
          </w:p>
        </w:tc>
        <w:tc>
          <w:tcPr>
            <w:tcW w:w="8196" w:type="dxa"/>
            <w:gridSpan w:val="4"/>
            <w:vAlign w:val="bottom"/>
          </w:tcPr>
          <w:p w:rsidR="00E96AB4" w:rsidRDefault="00C05E86">
            <w:pPr>
              <w:ind w:rightChars="222" w:right="466"/>
              <w:jc w:val="right"/>
              <w:rPr>
                <w:b/>
                <w:sz w:val="24"/>
              </w:rPr>
            </w:pPr>
            <w:r>
              <w:rPr>
                <w:b/>
                <w:sz w:val="24"/>
              </w:rPr>
              <w:t>负责人签字：</w:t>
            </w:r>
            <w:r>
              <w:rPr>
                <w:b/>
                <w:sz w:val="24"/>
              </w:rPr>
              <w:t xml:space="preserve">       </w:t>
            </w:r>
            <w:r>
              <w:rPr>
                <w:b/>
                <w:sz w:val="24"/>
              </w:rPr>
              <w:t>（盖章）</w:t>
            </w:r>
          </w:p>
          <w:p w:rsidR="00E96AB4" w:rsidRDefault="00C05E86">
            <w:pPr>
              <w:spacing w:afterLines="50" w:after="156"/>
              <w:ind w:rightChars="469" w:right="985"/>
              <w:jc w:val="right"/>
              <w:rPr>
                <w:sz w:val="24"/>
                <w:szCs w:val="28"/>
              </w:rPr>
            </w:pPr>
            <w:r>
              <w:rPr>
                <w:b/>
                <w:sz w:val="24"/>
              </w:rPr>
              <w:t>2018</w:t>
            </w:r>
            <w:r>
              <w:rPr>
                <w:b/>
                <w:sz w:val="24"/>
              </w:rPr>
              <w:t>年</w:t>
            </w:r>
            <w:r>
              <w:rPr>
                <w:b/>
                <w:sz w:val="24"/>
              </w:rPr>
              <w:t xml:space="preserve">  </w:t>
            </w:r>
            <w:r>
              <w:rPr>
                <w:b/>
                <w:sz w:val="24"/>
              </w:rPr>
              <w:t>月</w:t>
            </w:r>
            <w:r>
              <w:rPr>
                <w:b/>
                <w:sz w:val="24"/>
              </w:rPr>
              <w:t xml:space="preserve">  </w:t>
            </w:r>
            <w:r>
              <w:rPr>
                <w:b/>
                <w:sz w:val="24"/>
              </w:rPr>
              <w:t>日</w:t>
            </w:r>
            <w:r>
              <w:rPr>
                <w:b/>
                <w:sz w:val="24"/>
              </w:rPr>
              <w:t xml:space="preserve">            </w:t>
            </w:r>
          </w:p>
        </w:tc>
      </w:tr>
    </w:tbl>
    <w:p w:rsidR="00E96AB4" w:rsidRDefault="00E96AB4">
      <w:pPr>
        <w:rPr>
          <w:rFonts w:ascii="仿宋" w:eastAsia="仿宋" w:hAnsi="仿宋" w:cs="仿宋"/>
          <w:sz w:val="32"/>
          <w:szCs w:val="32"/>
        </w:rPr>
      </w:pPr>
    </w:p>
    <w:p w:rsidR="00E96AB4" w:rsidRDefault="00E96AB4"/>
    <w:sectPr w:rsidR="00E96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57" w:rsidRDefault="00995357" w:rsidP="003E1FA3">
      <w:r>
        <w:separator/>
      </w:r>
    </w:p>
  </w:endnote>
  <w:endnote w:type="continuationSeparator" w:id="0">
    <w:p w:rsidR="00995357" w:rsidRDefault="00995357" w:rsidP="003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57" w:rsidRDefault="00995357" w:rsidP="003E1FA3">
      <w:r>
        <w:separator/>
      </w:r>
    </w:p>
  </w:footnote>
  <w:footnote w:type="continuationSeparator" w:id="0">
    <w:p w:rsidR="00995357" w:rsidRDefault="00995357" w:rsidP="003E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400273"/>
    <w:rsid w:val="00043E14"/>
    <w:rsid w:val="000E6A5F"/>
    <w:rsid w:val="002614CE"/>
    <w:rsid w:val="002956D3"/>
    <w:rsid w:val="00355F6B"/>
    <w:rsid w:val="003E1FA3"/>
    <w:rsid w:val="00564E99"/>
    <w:rsid w:val="0057013C"/>
    <w:rsid w:val="007355B1"/>
    <w:rsid w:val="00867782"/>
    <w:rsid w:val="00933F6C"/>
    <w:rsid w:val="00995357"/>
    <w:rsid w:val="00A51C30"/>
    <w:rsid w:val="00BE48F1"/>
    <w:rsid w:val="00C05E86"/>
    <w:rsid w:val="00D17A80"/>
    <w:rsid w:val="00E96AB4"/>
    <w:rsid w:val="00F3382E"/>
    <w:rsid w:val="00F83402"/>
    <w:rsid w:val="15C77015"/>
    <w:rsid w:val="30400273"/>
    <w:rsid w:val="6D535020"/>
    <w:rsid w:val="7D02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5C2255-460F-4110-86BB-F7B826FF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htu\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A81DC-A42D-4A14-9E15-3702D744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5</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xhtu</dc:creator>
  <cp:lastModifiedBy>XCC-01</cp:lastModifiedBy>
  <cp:revision>2</cp:revision>
  <dcterms:created xsi:type="dcterms:W3CDTF">2018-05-02T10:29:00Z</dcterms:created>
  <dcterms:modified xsi:type="dcterms:W3CDTF">2018-05-02T10:29:00Z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