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 xml:space="preserve">                                    </w:t>
      </w:r>
      <w:r>
        <w:rPr>
          <w:rFonts w:hint="eastAsia" w:ascii="仿宋" w:hAnsi="仿宋" w:eastAsia="仿宋" w:cs="仿宋"/>
          <w:b/>
          <w:bCs/>
          <w:sz w:val="28"/>
          <w:szCs w:val="28"/>
          <w:lang w:val="en-US" w:eastAsia="zh-CN"/>
        </w:rPr>
        <w:t>NO</w:t>
      </w:r>
      <w:r>
        <w:rPr>
          <w:rFonts w:hint="eastAsia" w:ascii="仿宋" w:hAnsi="仿宋" w:eastAsia="仿宋" w:cs="仿宋"/>
          <w:b/>
          <w:bCs/>
          <w:sz w:val="28"/>
          <w:szCs w:val="28"/>
        </w:rPr>
        <w:t>：ZB-20</w:t>
      </w:r>
      <w:r>
        <w:rPr>
          <w:rFonts w:hint="eastAsia" w:ascii="仿宋" w:hAnsi="仿宋" w:eastAsia="仿宋" w:cs="仿宋"/>
          <w:b/>
          <w:bCs/>
          <w:sz w:val="28"/>
          <w:szCs w:val="28"/>
          <w:lang w:val="en-US" w:eastAsia="zh-CN"/>
        </w:rPr>
        <w:t>23-54</w:t>
      </w:r>
    </w:p>
    <w:p>
      <w:pPr>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预拌砂浆公开</w:t>
      </w:r>
      <w:r>
        <w:rPr>
          <w:rFonts w:hint="eastAsia" w:ascii="宋体" w:hAnsi="宋体" w:eastAsia="宋体" w:cs="宋体"/>
          <w:b/>
          <w:sz w:val="32"/>
          <w:szCs w:val="32"/>
        </w:rPr>
        <w:t>比价</w:t>
      </w:r>
      <w:r>
        <w:rPr>
          <w:rFonts w:hint="eastAsia" w:ascii="宋体" w:hAnsi="宋体" w:eastAsia="宋体" w:cs="宋体"/>
          <w:b/>
          <w:sz w:val="32"/>
          <w:szCs w:val="32"/>
          <w:lang w:eastAsia="zh-CN"/>
        </w:rPr>
        <w:t>单</w:t>
      </w:r>
    </w:p>
    <w:p>
      <w:pPr>
        <w:rPr>
          <w:sz w:val="28"/>
          <w:szCs w:val="28"/>
        </w:rPr>
      </w:pPr>
      <w:r>
        <w:rPr>
          <w:rFonts w:hint="eastAsia"/>
          <w:b/>
          <w:sz w:val="28"/>
          <w:szCs w:val="28"/>
        </w:rPr>
        <w:t>各生产商、代理商：</w:t>
      </w:r>
    </w:p>
    <w:p>
      <w:pPr>
        <w:ind w:firstLine="540"/>
        <w:rPr>
          <w:rFonts w:hint="eastAsia" w:ascii="宋体" w:hAnsi="宋体" w:eastAsia="宋体"/>
          <w:b/>
          <w:bCs/>
          <w:sz w:val="28"/>
          <w:szCs w:val="28"/>
        </w:rPr>
      </w:pPr>
      <w:r>
        <w:rPr>
          <w:rFonts w:hint="eastAsia"/>
          <w:sz w:val="28"/>
          <w:szCs w:val="28"/>
        </w:rPr>
        <w:t>我院因建设需要，现需采购</w:t>
      </w:r>
      <w:r>
        <w:rPr>
          <w:rFonts w:hint="eastAsia"/>
          <w:sz w:val="28"/>
          <w:szCs w:val="28"/>
          <w:lang w:eastAsia="zh-CN"/>
        </w:rPr>
        <w:t>预拌砂浆</w:t>
      </w:r>
      <w:r>
        <w:rPr>
          <w:rFonts w:hint="eastAsia"/>
          <w:sz w:val="28"/>
          <w:szCs w:val="28"/>
        </w:rPr>
        <w:t>，请有意向参与的生产商或经销商按照以下要求报价：</w:t>
      </w:r>
    </w:p>
    <w:p>
      <w:pPr>
        <w:spacing w:line="360" w:lineRule="auto"/>
        <w:rPr>
          <w:rFonts w:ascii="宋体" w:hAnsi="宋体" w:eastAsia="宋体"/>
          <w:b/>
          <w:bCs/>
          <w:sz w:val="28"/>
          <w:szCs w:val="28"/>
        </w:rPr>
      </w:pPr>
      <w:r>
        <w:rPr>
          <w:rFonts w:hint="eastAsia" w:ascii="宋体" w:hAnsi="宋体" w:eastAsia="宋体"/>
          <w:b/>
          <w:bCs/>
          <w:sz w:val="28"/>
          <w:szCs w:val="28"/>
        </w:rPr>
        <w:t>一、货物型号、单价</w:t>
      </w:r>
    </w:p>
    <w:tbl>
      <w:tblPr>
        <w:tblStyle w:val="6"/>
        <w:tblW w:w="88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08"/>
        <w:gridCol w:w="1385"/>
        <w:gridCol w:w="2153"/>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08" w:type="dxa"/>
            <w:vAlign w:val="center"/>
          </w:tcPr>
          <w:p>
            <w:pPr>
              <w:spacing w:line="360" w:lineRule="auto"/>
              <w:jc w:val="center"/>
              <w:rPr>
                <w:rFonts w:ascii="宋体" w:hAnsi="宋体" w:eastAsia="宋体"/>
                <w:sz w:val="28"/>
                <w:szCs w:val="28"/>
              </w:rPr>
            </w:pPr>
            <w:r>
              <w:rPr>
                <w:rFonts w:hint="eastAsia" w:ascii="宋体" w:hAnsi="宋体" w:eastAsia="宋体"/>
                <w:sz w:val="28"/>
                <w:szCs w:val="28"/>
              </w:rPr>
              <w:t>货物名称</w:t>
            </w:r>
          </w:p>
        </w:tc>
        <w:tc>
          <w:tcPr>
            <w:tcW w:w="1385" w:type="dxa"/>
            <w:vAlign w:val="center"/>
          </w:tcPr>
          <w:p>
            <w:pPr>
              <w:spacing w:line="360" w:lineRule="auto"/>
              <w:jc w:val="center"/>
              <w:rPr>
                <w:rFonts w:ascii="宋体" w:hAnsi="宋体" w:eastAsia="宋体"/>
                <w:sz w:val="28"/>
                <w:szCs w:val="28"/>
              </w:rPr>
            </w:pPr>
            <w:r>
              <w:rPr>
                <w:rFonts w:hint="eastAsia" w:ascii="宋体" w:hAnsi="宋体" w:eastAsia="宋体"/>
                <w:sz w:val="28"/>
                <w:szCs w:val="28"/>
              </w:rPr>
              <w:t>等级强度</w:t>
            </w:r>
          </w:p>
        </w:tc>
        <w:tc>
          <w:tcPr>
            <w:tcW w:w="2153" w:type="dxa"/>
            <w:vAlign w:val="center"/>
          </w:tcPr>
          <w:p>
            <w:pPr>
              <w:spacing w:line="240" w:lineRule="atLeast"/>
              <w:jc w:val="center"/>
              <w:rPr>
                <w:rFonts w:hint="eastAsia" w:ascii="宋体" w:hAnsi="宋体" w:eastAsia="宋体"/>
                <w:sz w:val="28"/>
                <w:szCs w:val="28"/>
              </w:rPr>
            </w:pPr>
            <w:r>
              <w:rPr>
                <w:rFonts w:hint="eastAsia" w:ascii="宋体" w:hAnsi="宋体" w:eastAsia="宋体"/>
                <w:sz w:val="28"/>
                <w:szCs w:val="28"/>
              </w:rPr>
              <w:t>散装单价</w:t>
            </w:r>
          </w:p>
          <w:p>
            <w:pPr>
              <w:spacing w:line="240" w:lineRule="atLeast"/>
              <w:jc w:val="center"/>
              <w:rPr>
                <w:rFonts w:ascii="宋体" w:hAnsi="宋体" w:eastAsia="宋体"/>
                <w:sz w:val="28"/>
                <w:szCs w:val="28"/>
              </w:rPr>
            </w:pPr>
            <w:r>
              <w:rPr>
                <w:rFonts w:hint="eastAsia" w:ascii="宋体" w:hAnsi="宋体" w:eastAsia="宋体"/>
                <w:sz w:val="28"/>
                <w:szCs w:val="28"/>
              </w:rPr>
              <w:t>（元/吨）</w:t>
            </w:r>
          </w:p>
        </w:tc>
        <w:tc>
          <w:tcPr>
            <w:tcW w:w="2835" w:type="dxa"/>
            <w:vAlign w:val="center"/>
          </w:tcPr>
          <w:p>
            <w:pPr>
              <w:spacing w:line="240" w:lineRule="atLeast"/>
              <w:jc w:val="center"/>
              <w:rPr>
                <w:rFonts w:hint="eastAsia" w:ascii="宋体" w:hAnsi="宋体" w:eastAsia="宋体"/>
                <w:sz w:val="28"/>
                <w:szCs w:val="28"/>
              </w:rPr>
            </w:pPr>
            <w:r>
              <w:rPr>
                <w:rFonts w:hint="eastAsia" w:ascii="宋体" w:hAnsi="宋体" w:eastAsia="宋体"/>
                <w:sz w:val="28"/>
                <w:szCs w:val="28"/>
              </w:rPr>
              <w:t>袋装单价</w:t>
            </w:r>
          </w:p>
          <w:p>
            <w:pPr>
              <w:spacing w:line="240" w:lineRule="atLeast"/>
              <w:jc w:val="center"/>
              <w:rPr>
                <w:rFonts w:ascii="宋体" w:hAnsi="宋体" w:eastAsia="宋体"/>
                <w:sz w:val="28"/>
                <w:szCs w:val="28"/>
              </w:rPr>
            </w:pPr>
            <w:r>
              <w:rPr>
                <w:rFonts w:hint="eastAsia" w:ascii="宋体" w:hAnsi="宋体" w:eastAsia="宋体"/>
                <w:sz w:val="28"/>
                <w:szCs w:val="28"/>
              </w:rPr>
              <w:t>（元/吨）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2508" w:type="dxa"/>
            <w:vAlign w:val="center"/>
          </w:tcPr>
          <w:p>
            <w:pPr>
              <w:spacing w:line="360" w:lineRule="auto"/>
              <w:jc w:val="center"/>
              <w:rPr>
                <w:rFonts w:ascii="宋体" w:hAnsi="宋体" w:eastAsia="宋体"/>
                <w:sz w:val="28"/>
                <w:szCs w:val="28"/>
              </w:rPr>
            </w:pPr>
            <w:r>
              <w:rPr>
                <w:rFonts w:hint="eastAsia" w:ascii="宋体" w:hAnsi="宋体" w:eastAsia="宋体"/>
                <w:sz w:val="28"/>
                <w:szCs w:val="28"/>
                <w:lang w:eastAsia="zh-CN"/>
              </w:rPr>
              <w:t>砌筑用混合</w:t>
            </w:r>
            <w:r>
              <w:rPr>
                <w:rFonts w:hint="eastAsia" w:ascii="宋体" w:hAnsi="宋体" w:eastAsia="宋体"/>
                <w:sz w:val="28"/>
                <w:szCs w:val="28"/>
              </w:rPr>
              <w:t>砂浆</w:t>
            </w:r>
          </w:p>
        </w:tc>
        <w:tc>
          <w:tcPr>
            <w:tcW w:w="1385" w:type="dxa"/>
            <w:vAlign w:val="center"/>
          </w:tcPr>
          <w:p>
            <w:pPr>
              <w:spacing w:line="360" w:lineRule="auto"/>
              <w:jc w:val="center"/>
              <w:rPr>
                <w:rFonts w:ascii="宋体" w:hAnsi="宋体" w:eastAsia="宋体"/>
                <w:sz w:val="28"/>
                <w:szCs w:val="28"/>
              </w:rPr>
            </w:pPr>
            <w:r>
              <w:rPr>
                <w:rFonts w:hint="eastAsia" w:ascii="宋体" w:hAnsi="宋体" w:eastAsia="宋体"/>
                <w:sz w:val="28"/>
                <w:szCs w:val="28"/>
              </w:rPr>
              <w:t>M5.0</w:t>
            </w:r>
          </w:p>
        </w:tc>
        <w:tc>
          <w:tcPr>
            <w:tcW w:w="2153" w:type="dxa"/>
            <w:vAlign w:val="center"/>
          </w:tcPr>
          <w:p>
            <w:pPr>
              <w:spacing w:line="360" w:lineRule="auto"/>
              <w:jc w:val="center"/>
              <w:rPr>
                <w:rFonts w:ascii="宋体" w:hAnsi="宋体" w:eastAsia="宋体"/>
                <w:sz w:val="28"/>
                <w:szCs w:val="28"/>
              </w:rPr>
            </w:pPr>
          </w:p>
        </w:tc>
        <w:tc>
          <w:tcPr>
            <w:tcW w:w="2835" w:type="dxa"/>
            <w:vAlign w:val="center"/>
          </w:tcPr>
          <w:p>
            <w:pPr>
              <w:spacing w:line="360" w:lineRule="auto"/>
              <w:jc w:val="cente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2508" w:type="dxa"/>
            <w:vAlign w:val="center"/>
          </w:tcPr>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eastAsia="宋体"/>
                <w:sz w:val="28"/>
                <w:szCs w:val="28"/>
                <w:lang w:eastAsia="zh-CN"/>
              </w:rPr>
              <w:t>砌筑用混合</w:t>
            </w:r>
            <w:r>
              <w:rPr>
                <w:rFonts w:hint="eastAsia" w:ascii="宋体" w:hAnsi="宋体" w:eastAsia="宋体"/>
                <w:sz w:val="28"/>
                <w:szCs w:val="28"/>
              </w:rPr>
              <w:t>砂浆</w:t>
            </w:r>
          </w:p>
        </w:tc>
        <w:tc>
          <w:tcPr>
            <w:tcW w:w="1385" w:type="dxa"/>
            <w:vAlign w:val="center"/>
          </w:tcPr>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eastAsia="宋体"/>
                <w:sz w:val="28"/>
                <w:szCs w:val="28"/>
              </w:rPr>
              <w:t>M7.5</w:t>
            </w:r>
          </w:p>
        </w:tc>
        <w:tc>
          <w:tcPr>
            <w:tcW w:w="2153" w:type="dxa"/>
            <w:vAlign w:val="center"/>
          </w:tcPr>
          <w:p>
            <w:pPr>
              <w:spacing w:line="360" w:lineRule="auto"/>
              <w:jc w:val="center"/>
              <w:rPr>
                <w:rFonts w:ascii="宋体" w:hAnsi="宋体" w:eastAsia="宋体"/>
                <w:sz w:val="28"/>
                <w:szCs w:val="28"/>
              </w:rPr>
            </w:pPr>
          </w:p>
        </w:tc>
        <w:tc>
          <w:tcPr>
            <w:tcW w:w="2835" w:type="dxa"/>
            <w:vAlign w:val="center"/>
          </w:tcPr>
          <w:p>
            <w:pPr>
              <w:spacing w:line="360" w:lineRule="auto"/>
              <w:jc w:val="cente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2508" w:type="dxa"/>
            <w:vAlign w:val="center"/>
          </w:tcPr>
          <w:p>
            <w:pPr>
              <w:spacing w:line="360" w:lineRule="auto"/>
              <w:jc w:val="center"/>
              <w:rPr>
                <w:rFonts w:ascii="宋体" w:hAnsi="宋体" w:eastAsia="宋体"/>
                <w:sz w:val="28"/>
                <w:szCs w:val="28"/>
              </w:rPr>
            </w:pPr>
            <w:r>
              <w:rPr>
                <w:rFonts w:hint="eastAsia" w:ascii="宋体" w:hAnsi="宋体" w:eastAsia="宋体"/>
                <w:sz w:val="28"/>
                <w:szCs w:val="28"/>
                <w:lang w:eastAsia="zh-CN"/>
              </w:rPr>
              <w:t>砌筑用水泥</w:t>
            </w:r>
            <w:r>
              <w:rPr>
                <w:rFonts w:hint="eastAsia" w:ascii="宋体" w:hAnsi="宋体" w:eastAsia="宋体"/>
                <w:sz w:val="28"/>
                <w:szCs w:val="28"/>
              </w:rPr>
              <w:t>砂浆</w:t>
            </w:r>
          </w:p>
        </w:tc>
        <w:tc>
          <w:tcPr>
            <w:tcW w:w="1385" w:type="dxa"/>
            <w:vAlign w:val="center"/>
          </w:tcPr>
          <w:p>
            <w:pPr>
              <w:spacing w:line="360" w:lineRule="auto"/>
              <w:jc w:val="center"/>
              <w:rPr>
                <w:rFonts w:ascii="宋体" w:hAnsi="宋体" w:eastAsia="宋体"/>
                <w:sz w:val="28"/>
                <w:szCs w:val="28"/>
              </w:rPr>
            </w:pPr>
            <w:r>
              <w:rPr>
                <w:rFonts w:hint="eastAsia" w:ascii="宋体" w:hAnsi="宋体" w:eastAsia="宋体"/>
                <w:sz w:val="28"/>
                <w:szCs w:val="28"/>
              </w:rPr>
              <w:t>M7.5</w:t>
            </w:r>
          </w:p>
        </w:tc>
        <w:tc>
          <w:tcPr>
            <w:tcW w:w="2153" w:type="dxa"/>
            <w:vAlign w:val="center"/>
          </w:tcPr>
          <w:p>
            <w:pPr>
              <w:spacing w:line="360" w:lineRule="auto"/>
              <w:jc w:val="center"/>
              <w:rPr>
                <w:rFonts w:ascii="宋体" w:hAnsi="宋体" w:eastAsia="宋体"/>
                <w:sz w:val="28"/>
                <w:szCs w:val="28"/>
              </w:rPr>
            </w:pPr>
          </w:p>
        </w:tc>
        <w:tc>
          <w:tcPr>
            <w:tcW w:w="2835" w:type="dxa"/>
            <w:vAlign w:val="center"/>
          </w:tcPr>
          <w:p>
            <w:pPr>
              <w:spacing w:line="360" w:lineRule="auto"/>
              <w:jc w:val="cente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2508" w:type="dxa"/>
            <w:vAlign w:val="center"/>
          </w:tcPr>
          <w:p>
            <w:pPr>
              <w:spacing w:line="360" w:lineRule="auto"/>
              <w:jc w:val="center"/>
              <w:rPr>
                <w:rFonts w:ascii="宋体" w:hAnsi="宋体" w:eastAsia="宋体"/>
                <w:sz w:val="28"/>
                <w:szCs w:val="28"/>
              </w:rPr>
            </w:pPr>
            <w:r>
              <w:rPr>
                <w:rFonts w:hint="eastAsia" w:ascii="宋体" w:hAnsi="宋体" w:eastAsia="宋体"/>
                <w:sz w:val="28"/>
                <w:szCs w:val="28"/>
                <w:lang w:eastAsia="zh-CN"/>
              </w:rPr>
              <w:t>砌筑用水泥</w:t>
            </w:r>
            <w:r>
              <w:rPr>
                <w:rFonts w:hint="eastAsia" w:ascii="宋体" w:hAnsi="宋体" w:eastAsia="宋体"/>
                <w:sz w:val="28"/>
                <w:szCs w:val="28"/>
              </w:rPr>
              <w:t>砂浆</w:t>
            </w:r>
          </w:p>
        </w:tc>
        <w:tc>
          <w:tcPr>
            <w:tcW w:w="1385" w:type="dxa"/>
            <w:vAlign w:val="center"/>
          </w:tcPr>
          <w:p>
            <w:pPr>
              <w:spacing w:line="360" w:lineRule="auto"/>
              <w:jc w:val="center"/>
              <w:rPr>
                <w:rFonts w:ascii="宋体" w:hAnsi="宋体" w:eastAsia="宋体"/>
                <w:sz w:val="28"/>
                <w:szCs w:val="28"/>
              </w:rPr>
            </w:pPr>
            <w:r>
              <w:rPr>
                <w:rFonts w:hint="eastAsia" w:ascii="宋体" w:hAnsi="宋体" w:eastAsia="宋体"/>
                <w:sz w:val="28"/>
                <w:szCs w:val="28"/>
              </w:rPr>
              <w:t>M10</w:t>
            </w:r>
          </w:p>
        </w:tc>
        <w:tc>
          <w:tcPr>
            <w:tcW w:w="2153" w:type="dxa"/>
            <w:vAlign w:val="center"/>
          </w:tcPr>
          <w:p>
            <w:pPr>
              <w:spacing w:line="360" w:lineRule="auto"/>
              <w:jc w:val="center"/>
              <w:rPr>
                <w:rFonts w:ascii="宋体" w:hAnsi="宋体" w:eastAsia="宋体"/>
                <w:sz w:val="28"/>
                <w:szCs w:val="28"/>
              </w:rPr>
            </w:pPr>
            <w:bookmarkStart w:id="0" w:name="_GoBack"/>
            <w:bookmarkEnd w:id="0"/>
          </w:p>
        </w:tc>
        <w:tc>
          <w:tcPr>
            <w:tcW w:w="2835" w:type="dxa"/>
            <w:vAlign w:val="center"/>
          </w:tcPr>
          <w:p>
            <w:pPr>
              <w:spacing w:line="360" w:lineRule="auto"/>
              <w:jc w:val="cente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2508" w:type="dxa"/>
            <w:vAlign w:val="center"/>
          </w:tcPr>
          <w:p>
            <w:pPr>
              <w:spacing w:line="360" w:lineRule="auto"/>
              <w:jc w:val="center"/>
              <w:rPr>
                <w:rFonts w:ascii="宋体" w:hAnsi="宋体" w:eastAsia="宋体" w:cs="Times New Roman"/>
                <w:kern w:val="2"/>
                <w:sz w:val="28"/>
                <w:szCs w:val="28"/>
                <w:lang w:val="en-US" w:eastAsia="zh-CN" w:bidi="ar-SA"/>
              </w:rPr>
            </w:pPr>
            <w:r>
              <w:rPr>
                <w:rFonts w:hint="eastAsia" w:ascii="宋体" w:hAnsi="宋体" w:eastAsia="宋体"/>
                <w:sz w:val="28"/>
                <w:szCs w:val="28"/>
                <w:lang w:eastAsia="zh-CN"/>
              </w:rPr>
              <w:t>砌筑用水泥</w:t>
            </w:r>
            <w:r>
              <w:rPr>
                <w:rFonts w:hint="eastAsia" w:ascii="宋体" w:hAnsi="宋体" w:eastAsia="宋体"/>
                <w:sz w:val="28"/>
                <w:szCs w:val="28"/>
              </w:rPr>
              <w:t>砂浆</w:t>
            </w:r>
          </w:p>
        </w:tc>
        <w:tc>
          <w:tcPr>
            <w:tcW w:w="1385" w:type="dxa"/>
            <w:vAlign w:val="center"/>
          </w:tcPr>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eastAsia="宋体"/>
                <w:sz w:val="28"/>
                <w:szCs w:val="28"/>
              </w:rPr>
              <w:t>M1</w:t>
            </w:r>
            <w:r>
              <w:rPr>
                <w:rFonts w:hint="eastAsia" w:ascii="宋体" w:hAnsi="宋体" w:eastAsia="宋体"/>
                <w:sz w:val="28"/>
                <w:szCs w:val="28"/>
                <w:lang w:val="en-US" w:eastAsia="zh-CN"/>
              </w:rPr>
              <w:t>5</w:t>
            </w:r>
          </w:p>
        </w:tc>
        <w:tc>
          <w:tcPr>
            <w:tcW w:w="2153" w:type="dxa"/>
            <w:vAlign w:val="center"/>
          </w:tcPr>
          <w:p>
            <w:pPr>
              <w:spacing w:line="360" w:lineRule="auto"/>
              <w:jc w:val="center"/>
              <w:rPr>
                <w:rFonts w:ascii="宋体" w:hAnsi="宋体" w:eastAsia="宋体"/>
                <w:sz w:val="28"/>
                <w:szCs w:val="28"/>
              </w:rPr>
            </w:pPr>
          </w:p>
        </w:tc>
        <w:tc>
          <w:tcPr>
            <w:tcW w:w="2835" w:type="dxa"/>
            <w:vAlign w:val="center"/>
          </w:tcPr>
          <w:p>
            <w:pPr>
              <w:spacing w:line="360" w:lineRule="auto"/>
              <w:jc w:val="center"/>
              <w:rPr>
                <w:rFonts w:ascii="宋体" w:hAnsi="宋体" w:eastAsia="宋体"/>
                <w:sz w:val="28"/>
                <w:szCs w:val="28"/>
              </w:rPr>
            </w:pPr>
          </w:p>
        </w:tc>
      </w:tr>
    </w:tbl>
    <w:p>
      <w:pPr>
        <w:spacing w:line="360" w:lineRule="auto"/>
        <w:ind w:firstLine="280" w:firstLineChars="100"/>
        <w:rPr>
          <w:rFonts w:ascii="宋体" w:hAnsi="宋体" w:eastAsia="宋体"/>
          <w:sz w:val="28"/>
          <w:szCs w:val="28"/>
        </w:rPr>
      </w:pPr>
      <w:r>
        <w:rPr>
          <w:rFonts w:hint="eastAsia" w:ascii="宋体" w:hAnsi="宋体" w:eastAsia="宋体"/>
          <w:sz w:val="28"/>
          <w:szCs w:val="28"/>
        </w:rPr>
        <w:t>所报单价含运、装卸、税（普票）。</w:t>
      </w:r>
    </w:p>
    <w:p>
      <w:pPr>
        <w:spacing w:line="360" w:lineRule="auto"/>
        <w:rPr>
          <w:rFonts w:ascii="宋体" w:hAnsi="宋体" w:eastAsia="宋体"/>
          <w:b/>
          <w:sz w:val="28"/>
          <w:szCs w:val="28"/>
        </w:rPr>
      </w:pPr>
      <w:r>
        <w:rPr>
          <w:rFonts w:hint="eastAsia" w:ascii="宋体" w:hAnsi="宋体" w:eastAsia="宋体"/>
          <w:b/>
          <w:sz w:val="28"/>
          <w:szCs w:val="28"/>
        </w:rPr>
        <w:t>二、要求</w:t>
      </w:r>
    </w:p>
    <w:p>
      <w:pPr>
        <w:spacing w:line="360" w:lineRule="auto"/>
        <w:ind w:firstLine="560" w:firstLineChars="200"/>
        <w:rPr>
          <w:rFonts w:ascii="宋体" w:hAnsi="宋体" w:eastAsia="宋体"/>
          <w:b/>
          <w:sz w:val="28"/>
          <w:szCs w:val="28"/>
        </w:rPr>
      </w:pPr>
      <w:r>
        <w:rPr>
          <w:rFonts w:hint="eastAsia" w:ascii="宋体" w:hAnsi="宋体" w:eastAsia="宋体"/>
          <w:sz w:val="28"/>
          <w:szCs w:val="28"/>
        </w:rPr>
        <w:t>1.送货时乙方应当出具货物的产品合格证书和出厂检验报告，在对货物交货验收时以对生产厂同批砂浆的检验报告为验收依据，在乙方同批次砂浆中抽取试样，产品质量须符合“建筑砂浆基本性能试验方法标准”（JGJ/T70—2009）、“砌体结构工程施工质量验收规范”（GB50203—2021）的规定要求。普通砂浆试样不少于40KG，甲乙双方共同签封后封存。普通干混砂浆保存三个月，在三个月内乙方</w:t>
      </w:r>
      <w:r>
        <w:rPr>
          <w:rFonts w:hint="eastAsia" w:ascii="宋体" w:hAnsi="宋体" w:eastAsia="宋体"/>
          <w:color w:val="000000" w:themeColor="text1"/>
          <w:sz w:val="28"/>
          <w:szCs w:val="28"/>
        </w:rPr>
        <w:t>（甲方）</w:t>
      </w:r>
      <w:r>
        <w:rPr>
          <w:rFonts w:hint="eastAsia" w:ascii="宋体" w:hAnsi="宋体" w:eastAsia="宋体"/>
          <w:sz w:val="28"/>
          <w:szCs w:val="28"/>
        </w:rPr>
        <w:t>对普通干混砂浆质量有疑问时，则甲乙双方应共同将签封的试样送省级或省级以上的质量监督检验机构进行检验。</w:t>
      </w:r>
    </w:p>
    <w:p>
      <w:pPr>
        <w:spacing w:line="360" w:lineRule="auto"/>
        <w:ind w:firstLine="560" w:firstLineChars="200"/>
        <w:rPr>
          <w:rFonts w:ascii="宋体" w:hAnsi="宋体" w:eastAsia="宋体"/>
          <w:b/>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检测费用：检测随机抽样，检测费用由乙方承担；检测结果不符合质量标准的，终止合同，乙方并承担相应的延误工期费用2</w:t>
      </w:r>
      <w:r>
        <w:rPr>
          <w:rFonts w:ascii="宋体" w:hAnsi="宋体" w:eastAsia="宋体"/>
          <w:sz w:val="28"/>
          <w:szCs w:val="28"/>
        </w:rPr>
        <w:t>0000</w:t>
      </w:r>
      <w:r>
        <w:rPr>
          <w:rFonts w:hint="eastAsia" w:ascii="宋体" w:hAnsi="宋体" w:eastAsia="宋体"/>
          <w:sz w:val="28"/>
          <w:szCs w:val="28"/>
        </w:rPr>
        <w:t>元，</w:t>
      </w:r>
      <w:r>
        <w:rPr>
          <w:rFonts w:ascii="宋体" w:hAnsi="宋体" w:eastAsia="宋体"/>
          <w:sz w:val="28"/>
          <w:szCs w:val="28"/>
        </w:rPr>
        <w:t>（并承担由此造成的全部损失）。</w:t>
      </w:r>
    </w:p>
    <w:p>
      <w:pPr>
        <w:spacing w:line="480" w:lineRule="exact"/>
        <w:ind w:firstLine="560" w:firstLineChars="200"/>
        <w:rPr>
          <w:rFonts w:ascii="宋体" w:hAnsi="宋体" w:eastAsia="宋体"/>
          <w:bCs/>
          <w:sz w:val="28"/>
          <w:szCs w:val="28"/>
        </w:rPr>
      </w:pPr>
      <w:r>
        <w:rPr>
          <w:rFonts w:ascii="宋体" w:hAnsi="宋体" w:eastAsia="宋体"/>
          <w:sz w:val="28"/>
          <w:szCs w:val="28"/>
        </w:rPr>
        <w:t>3.</w:t>
      </w:r>
      <w:r>
        <w:rPr>
          <w:rFonts w:hint="eastAsia" w:ascii="宋体" w:hAnsi="宋体" w:eastAsia="宋体"/>
          <w:sz w:val="28"/>
          <w:szCs w:val="28"/>
        </w:rPr>
        <w:t>预拌砂浆存储筒仓搅拌设备（以'下简称设备）由乙方免费提供。</w:t>
      </w:r>
    </w:p>
    <w:p>
      <w:pPr>
        <w:widowControl/>
        <w:ind w:firstLine="560" w:firstLineChars="200"/>
        <w:jc w:val="left"/>
        <w:rPr>
          <w:rFonts w:hint="eastAsia" w:ascii="宋体" w:hAnsi="宋体" w:eastAsia="宋体"/>
          <w:bCs/>
          <w:sz w:val="28"/>
          <w:szCs w:val="28"/>
        </w:rPr>
      </w:pPr>
      <w:r>
        <w:rPr>
          <w:rFonts w:hint="eastAsia" w:ascii="宋体" w:hAnsi="宋体" w:eastAsia="宋体"/>
          <w:bCs/>
          <w:sz w:val="28"/>
          <w:szCs w:val="28"/>
        </w:rPr>
        <w:t>4</w:t>
      </w:r>
      <w:r>
        <w:rPr>
          <w:rFonts w:ascii="宋体" w:hAnsi="宋体" w:eastAsia="宋体"/>
          <w:bCs/>
          <w:sz w:val="28"/>
          <w:szCs w:val="28"/>
        </w:rPr>
        <w:t>.</w:t>
      </w:r>
      <w:r>
        <w:rPr>
          <w:rFonts w:hint="eastAsia" w:ascii="宋体" w:hAnsi="宋体" w:eastAsia="宋体"/>
          <w:bCs/>
          <w:sz w:val="28"/>
          <w:szCs w:val="28"/>
        </w:rPr>
        <w:t>乙方在甲方使用设备中协助甲方培训有关技术人员，操作工及在使用、维护、检修中提供有关技术指导。</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报送要求及联系人：</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报价单于202</w:t>
      </w:r>
      <w:r>
        <w:rPr>
          <w:rFonts w:hint="eastAsia" w:ascii="宋体" w:hAnsi="宋体" w:eastAsia="宋体" w:cs="宋体"/>
          <w:bCs/>
          <w:sz w:val="28"/>
          <w:szCs w:val="28"/>
          <w:lang w:val="en-US" w:eastAsia="zh-CN"/>
        </w:rPr>
        <w:t>3</w:t>
      </w:r>
      <w:r>
        <w:rPr>
          <w:rFonts w:hint="eastAsia" w:ascii="宋体" w:hAnsi="宋体" w:eastAsia="宋体" w:cs="宋体"/>
          <w:bCs/>
          <w:sz w:val="28"/>
          <w:szCs w:val="28"/>
        </w:rPr>
        <w:t>年</w:t>
      </w:r>
      <w:r>
        <w:rPr>
          <w:rFonts w:hint="eastAsia" w:ascii="宋体" w:hAnsi="宋体" w:eastAsia="宋体" w:cs="宋体"/>
          <w:bCs/>
          <w:sz w:val="28"/>
          <w:szCs w:val="28"/>
          <w:lang w:val="en-US" w:eastAsia="zh-CN"/>
        </w:rPr>
        <w:t>2</w:t>
      </w:r>
      <w:r>
        <w:rPr>
          <w:rFonts w:hint="eastAsia" w:ascii="宋体" w:hAnsi="宋体" w:eastAsia="宋体" w:cs="宋体"/>
          <w:bCs/>
          <w:sz w:val="28"/>
          <w:szCs w:val="28"/>
        </w:rPr>
        <w:t>月</w:t>
      </w:r>
      <w:r>
        <w:rPr>
          <w:rFonts w:hint="eastAsia" w:ascii="宋体" w:hAnsi="宋体" w:eastAsia="宋体" w:cs="宋体"/>
          <w:bCs/>
          <w:sz w:val="28"/>
          <w:szCs w:val="28"/>
          <w:lang w:val="en-US" w:eastAsia="zh-CN"/>
        </w:rPr>
        <w:t>23</w:t>
      </w:r>
      <w:r>
        <w:rPr>
          <w:rFonts w:hint="eastAsia" w:ascii="宋体" w:hAnsi="宋体" w:eastAsia="宋体" w:cs="宋体"/>
          <w:bCs/>
          <w:sz w:val="28"/>
          <w:szCs w:val="28"/>
        </w:rPr>
        <w:t>日</w:t>
      </w:r>
      <w:r>
        <w:rPr>
          <w:rFonts w:hint="eastAsia" w:ascii="宋体" w:hAnsi="宋体" w:eastAsia="宋体" w:cs="宋体"/>
          <w:bCs/>
          <w:sz w:val="28"/>
          <w:szCs w:val="28"/>
          <w:lang w:eastAsia="zh-CN"/>
        </w:rPr>
        <w:t>下</w:t>
      </w:r>
      <w:r>
        <w:rPr>
          <w:rFonts w:hint="eastAsia" w:ascii="宋体" w:hAnsi="宋体" w:eastAsia="宋体" w:cs="宋体"/>
          <w:bCs/>
          <w:sz w:val="28"/>
          <w:szCs w:val="28"/>
        </w:rPr>
        <w:t>午</w:t>
      </w:r>
      <w:r>
        <w:rPr>
          <w:rFonts w:hint="eastAsia" w:ascii="宋体" w:hAnsi="宋体" w:eastAsia="宋体" w:cs="宋体"/>
          <w:bCs/>
          <w:sz w:val="28"/>
          <w:szCs w:val="28"/>
          <w:lang w:val="en-US" w:eastAsia="zh-CN"/>
        </w:rPr>
        <w:t>16</w:t>
      </w:r>
      <w:r>
        <w:rPr>
          <w:rFonts w:hint="eastAsia" w:ascii="宋体" w:hAnsi="宋体" w:eastAsia="宋体" w:cs="宋体"/>
          <w:bCs/>
          <w:sz w:val="28"/>
          <w:szCs w:val="28"/>
        </w:rPr>
        <w:t>:00前密封送至西安高新科技职业学院泾河校区新建办。</w:t>
      </w:r>
    </w:p>
    <w:p>
      <w:pPr>
        <w:pStyle w:val="5"/>
        <w:pBdr>
          <w:bottom w:val="none" w:color="auto" w:sz="0" w:space="0"/>
        </w:pBdr>
        <w:tabs>
          <w:tab w:val="left" w:pos="420"/>
        </w:tabs>
        <w:snapToGrid/>
        <w:spacing w:line="400" w:lineRule="exact"/>
        <w:ind w:firstLine="560" w:firstLineChars="200"/>
        <w:jc w:val="both"/>
        <w:rPr>
          <w:rFonts w:hint="eastAsia" w:ascii="宋体" w:hAnsi="宋体" w:eastAsia="宋体" w:cs="宋体"/>
          <w:bCs/>
          <w:sz w:val="28"/>
          <w:szCs w:val="28"/>
          <w:lang w:eastAsia="zh-CN"/>
        </w:rPr>
      </w:pPr>
      <w:r>
        <w:rPr>
          <w:rFonts w:hint="eastAsia" w:ascii="宋体" w:hAnsi="宋体" w:eastAsia="宋体" w:cs="宋体"/>
          <w:bCs/>
          <w:sz w:val="28"/>
          <w:szCs w:val="28"/>
        </w:rPr>
        <w:t>投标联系人：朱老师（18191079221）</w:t>
      </w:r>
      <w:r>
        <w:rPr>
          <w:rFonts w:hint="eastAsia" w:ascii="宋体" w:hAnsi="宋体" w:eastAsia="宋体" w:cs="宋体"/>
          <w:bCs/>
          <w:sz w:val="28"/>
          <w:szCs w:val="28"/>
          <w:lang w:eastAsia="zh-CN"/>
        </w:rPr>
        <w:t>陈老师（</w:t>
      </w:r>
      <w:r>
        <w:rPr>
          <w:rFonts w:hint="eastAsia" w:ascii="宋体" w:hAnsi="宋体" w:eastAsia="宋体" w:cs="宋体"/>
          <w:bCs/>
          <w:sz w:val="28"/>
          <w:szCs w:val="28"/>
          <w:lang w:val="en-US" w:eastAsia="zh-CN"/>
        </w:rPr>
        <w:t>18706881608</w:t>
      </w:r>
      <w:r>
        <w:rPr>
          <w:rFonts w:hint="eastAsia" w:ascii="宋体" w:hAnsi="宋体" w:eastAsia="宋体" w:cs="宋体"/>
          <w:bCs/>
          <w:sz w:val="28"/>
          <w:szCs w:val="28"/>
          <w:lang w:eastAsia="zh-CN"/>
        </w:rPr>
        <w:t>）</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技术联系人：边工（13572917353）、蒋工（13891985685）</w:t>
      </w:r>
    </w:p>
    <w:p>
      <w:pPr>
        <w:ind w:firstLine="480" w:firstLineChars="200"/>
        <w:rPr>
          <w:rFonts w:hint="eastAsia" w:ascii="宋体" w:hAnsi="宋体" w:eastAsia="宋体" w:cs="宋体"/>
          <w:bCs/>
          <w:sz w:val="24"/>
          <w:szCs w:val="24"/>
        </w:rPr>
      </w:pPr>
    </w:p>
    <w:p>
      <w:pPr>
        <w:ind w:firstLine="480" w:firstLineChars="200"/>
        <w:rPr>
          <w:rFonts w:hint="eastAsia" w:ascii="宋体" w:hAnsi="宋体" w:eastAsia="宋体" w:cs="宋体"/>
          <w:bCs/>
          <w:sz w:val="24"/>
          <w:szCs w:val="24"/>
        </w:rPr>
      </w:pPr>
    </w:p>
    <w:p>
      <w:pPr>
        <w:rPr>
          <w:rFonts w:hint="eastAsia" w:ascii="宋体" w:hAnsi="宋体" w:eastAsia="宋体" w:cs="宋体"/>
          <w:bCs/>
          <w:sz w:val="24"/>
          <w:szCs w:val="24"/>
        </w:rPr>
      </w:pPr>
      <w:r>
        <w:rPr>
          <w:rFonts w:hint="eastAsia" w:ascii="宋体" w:hAnsi="宋体" w:eastAsia="宋体" w:cs="宋体"/>
          <w:bCs/>
          <w:sz w:val="24"/>
          <w:szCs w:val="24"/>
        </w:rPr>
        <w:t xml:space="preserve">                                           </w:t>
      </w:r>
    </w:p>
    <w:p>
      <w:pPr>
        <w:ind w:firstLine="5520" w:firstLineChars="2300"/>
        <w:rPr>
          <w:rFonts w:hint="eastAsia" w:ascii="宋体" w:hAnsi="宋体" w:eastAsia="宋体" w:cs="宋体"/>
          <w:bCs/>
          <w:sz w:val="24"/>
          <w:szCs w:val="24"/>
        </w:rPr>
      </w:pPr>
      <w:r>
        <w:rPr>
          <w:rFonts w:hint="eastAsia" w:ascii="宋体" w:hAnsi="宋体" w:eastAsia="宋体" w:cs="宋体"/>
          <w:bCs/>
          <w:sz w:val="24"/>
          <w:szCs w:val="24"/>
        </w:rPr>
        <w:t>西安高新科技职业学院</w:t>
      </w:r>
    </w:p>
    <w:p>
      <w:pPr>
        <w:rPr>
          <w:rFonts w:hint="eastAsia" w:ascii="宋体" w:hAnsi="宋体" w:eastAsia="宋体" w:cs="宋体"/>
          <w:bCs/>
          <w:sz w:val="24"/>
          <w:szCs w:val="24"/>
          <w:lang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招标办</w:t>
      </w:r>
    </w:p>
    <w:p>
      <w:pPr>
        <w:rPr>
          <w:rFonts w:hint="eastAsia"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202</w:t>
      </w:r>
      <w:r>
        <w:rPr>
          <w:rFonts w:hint="eastAsia" w:ascii="宋体" w:hAnsi="宋体" w:eastAsia="宋体" w:cs="宋体"/>
          <w:bCs/>
          <w:sz w:val="24"/>
          <w:szCs w:val="24"/>
          <w:lang w:val="en-US" w:eastAsia="zh-CN"/>
        </w:rPr>
        <w:t>3</w:t>
      </w:r>
      <w:r>
        <w:rPr>
          <w:rFonts w:hint="eastAsia" w:ascii="宋体" w:hAnsi="宋体" w:eastAsia="宋体" w:cs="宋体"/>
          <w:bCs/>
          <w:sz w:val="24"/>
          <w:szCs w:val="24"/>
          <w:lang w:eastAsia="zh-CN"/>
        </w:rPr>
        <w:t>年</w:t>
      </w:r>
      <w:r>
        <w:rPr>
          <w:rFonts w:hint="eastAsia" w:ascii="宋体" w:hAnsi="宋体" w:eastAsia="宋体" w:cs="宋体"/>
          <w:bCs/>
          <w:sz w:val="24"/>
          <w:szCs w:val="24"/>
          <w:lang w:val="en-US" w:eastAsia="zh-CN"/>
        </w:rPr>
        <w:t>2月20日</w:t>
      </w:r>
    </w:p>
    <w:p>
      <w:pPr>
        <w:widowControl/>
        <w:ind w:firstLine="560" w:firstLineChars="200"/>
        <w:jc w:val="left"/>
        <w:rPr>
          <w:rFonts w:hint="eastAsia" w:ascii="宋体" w:hAnsi="宋体" w:eastAsia="宋体"/>
          <w:bCs/>
          <w:sz w:val="28"/>
          <w:szCs w:val="28"/>
        </w:rPr>
      </w:pPr>
    </w:p>
    <w:sectPr>
      <w:headerReference r:id="rId4" w:type="first"/>
      <w:footerReference r:id="rId6" w:type="first"/>
      <w:headerReference r:id="rId3" w:type="default"/>
      <w:footerReference r:id="rId5" w:type="default"/>
      <w:type w:val="continuous"/>
      <w:pgSz w:w="11906" w:h="16838"/>
      <w:pgMar w:top="567" w:right="1134" w:bottom="567"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jc w:val="center"/>
    </w:pPr>
    <w:r>
      <w:pict>
        <v:rect id="_x0000_s1026" o:spid="_x0000_s1026" o:spt="1" style="position:absolute;left:0pt;margin-top:0pt;height:14pt;width:76pt;mso-position-horizontal:center;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">
          <v:path/>
          <v:fill on="f" focussize="0,0"/>
          <v:stroke on="f"/>
          <v:imagedata o:title=""/>
          <o:lock v:ext="edit"/>
          <v:textbox inset="0mm,0mm,0mm,0mm">
            <w:txbxContent>
              <w:p>
                <w:pPr>
                  <w:pStyle w:val="4"/>
                  <w:tabs>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w:t>
                </w:r>
                <w:r>
                  <w:rPr>
                    <w:rFonts w:hint="eastAsia"/>
                  </w:rPr>
                  <w:fldChar w:fldCharType="end"/>
                </w:r>
                <w:r>
                  <w:rPr>
                    <w:rFonts w:hint="eastAsia"/>
                  </w:rPr>
                  <w:t>页 页</w:t>
                </w:r>
              </w:p>
              <w:p/>
            </w:txbxContent>
          </v:textbox>
        </v:rect>
      </w:pict>
    </w:r>
  </w:p>
  <w:p>
    <w:pPr>
      <w:pStyle w:val="4"/>
      <w:tabs>
        <w:tab w:val="clear" w:pos="4153"/>
        <w:tab w:val="clear"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pPr>
    <w:r>
      <w:pict>
        <v:rect id="_x0000_s1025" o:spid="_x0000_s1025" o:spt="1" style="position:absolute;left:0pt;margin-top:0pt;height:144pt;width:144pt;mso-position-horizontal:center;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">
          <v:path/>
          <v:fill on="f" focussize="0,0"/>
          <v:stroke on="f"/>
          <v:imagedata o:title=""/>
          <o:lock v:ext="edit"/>
          <v:textbox inset="0mm,0mm,0mm,0mm">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rFonts w:hint="eastAsia"/>
                    <w:sz w:val="18"/>
                  </w:rPr>
                  <w:t>6</w:t>
                </w:r>
                <w:r>
                  <w:rPr>
                    <w:rFonts w:hint="eastAsia"/>
                    <w:sz w:val="18"/>
                  </w:rPr>
                  <w:fldChar w:fldCharType="end"/>
                </w:r>
                <w:r>
                  <w:rPr>
                    <w:rFonts w:hint="eastAsia"/>
                    <w:sz w:val="18"/>
                  </w:rPr>
                  <w:t xml:space="preserve"> 页</w:t>
                </w:r>
              </w:p>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TrackMoves/>
  <w:documentProtection w:enforcement="0"/>
  <w:defaultTabStop w:val="420"/>
  <w:noPunctuationKerning w:val="1"/>
  <w:characterSpacingControl w:val="doNotCompress"/>
  <w:hdrShapeDefaults>
    <o:shapelayout v:ext="edit">
      <o:idmap v:ext="edit" data="1"/>
    </o:shapelayout>
  </w:hdrShapeDefaults>
  <w:compat>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FkOTM3ZjJkMjRhYmQ3ZGJhZTgzOGQwYzkzMzIwMmEifQ=="/>
  </w:docVars>
  <w:rsids>
    <w:rsidRoot w:val="008C5982"/>
    <w:rsid w:val="001454EE"/>
    <w:rsid w:val="008457B7"/>
    <w:rsid w:val="008C5982"/>
    <w:rsid w:val="1854651E"/>
    <w:rsid w:val="2F550D1B"/>
    <w:rsid w:val="366F1104"/>
    <w:rsid w:val="4FB541B4"/>
    <w:rsid w:val="67E15592"/>
    <w:rsid w:val="7CE07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unhideWhenUsed/>
    <w:qFormat/>
    <w:uiPriority w:val="9"/>
    <w:pPr>
      <w:spacing w:before="260" w:after="260"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rPr>
  </w:style>
  <w:style w:type="paragraph" w:styleId="5">
    <w:name w:val="header"/>
    <w:basedOn w:val="1"/>
    <w:link w:val="13"/>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character" w:styleId="8">
    <w:name w:val="page number"/>
    <w:qFormat/>
    <w:uiPriority w:val="0"/>
    <w:rPr>
      <w:rFonts w:eastAsia="宋体"/>
      <w:szCs w:val="22"/>
      <w:lang w:eastAsia="zh-CN"/>
    </w:rPr>
  </w:style>
  <w:style w:type="character" w:styleId="9">
    <w:name w:val="Hyperlink"/>
    <w:qFormat/>
    <w:uiPriority w:val="0"/>
    <w:rPr>
      <w:color w:val="0000FF"/>
      <w:u w:val="single"/>
    </w:rPr>
  </w:style>
  <w:style w:type="paragraph" w:customStyle="1" w:styleId="10">
    <w:name w:val="Heading2"/>
    <w:basedOn w:val="1"/>
    <w:qFormat/>
    <w:uiPriority w:val="0"/>
    <w:pPr>
      <w:spacing w:before="260" w:after="260" w:line="416" w:lineRule="auto"/>
    </w:pPr>
    <w:rPr>
      <w:rFonts w:ascii="Arial" w:hAnsi="Arial" w:eastAsia="黑体"/>
      <w:b/>
      <w:bCs/>
      <w:sz w:val="32"/>
      <w:szCs w:val="32"/>
    </w:rPr>
  </w:style>
  <w:style w:type="character" w:customStyle="1" w:styleId="11">
    <w:name w:val="批注框文本 字符"/>
    <w:link w:val="3"/>
    <w:semiHidden/>
    <w:qFormat/>
    <w:uiPriority w:val="0"/>
    <w:rPr>
      <w:kern w:val="2"/>
      <w:sz w:val="18"/>
      <w:szCs w:val="18"/>
    </w:rPr>
  </w:style>
  <w:style w:type="character" w:customStyle="1" w:styleId="12">
    <w:name w:val="页脚 字符"/>
    <w:link w:val="4"/>
    <w:qFormat/>
    <w:uiPriority w:val="0"/>
    <w:rPr>
      <w:kern w:val="2"/>
      <w:sz w:val="18"/>
    </w:rPr>
  </w:style>
  <w:style w:type="character" w:customStyle="1" w:styleId="13">
    <w:name w:val="页眉 字符"/>
    <w:link w:val="5"/>
    <w:qFormat/>
    <w:uiPriority w:val="0"/>
    <w:rPr>
      <w:kern w:val="2"/>
      <w:sz w:val="18"/>
    </w:rPr>
  </w:style>
  <w:style w:type="character" w:customStyle="1" w:styleId="14">
    <w:name w:val="NormalCharacter"/>
    <w:semiHidden/>
    <w:qFormat/>
    <w:uiPriority w:val="0"/>
    <w:rPr>
      <w:kern w:val="2"/>
      <w:sz w:val="21"/>
      <w:lang w:val="en-US" w:eastAsia="zh-CN" w:bidi="ar-SA"/>
    </w:rPr>
  </w:style>
  <w:style w:type="character" w:customStyle="1" w:styleId="15">
    <w:name w:val="无间隔 字符"/>
    <w:link w:val="16"/>
    <w:qFormat/>
    <w:uiPriority w:val="0"/>
    <w:rPr>
      <w:rFonts w:ascii="Calibri" w:hAnsi="Calibri"/>
      <w:sz w:val="22"/>
      <w:szCs w:val="22"/>
      <w:lang w:val="en-US" w:eastAsia="zh-CN" w:bidi="ar-SA"/>
    </w:rPr>
  </w:style>
  <w:style w:type="paragraph" w:customStyle="1" w:styleId="16">
    <w:name w:val="无间隔1"/>
    <w:link w:val="15"/>
    <w:qFormat/>
    <w:uiPriority w:val="0"/>
    <w:rPr>
      <w:rFonts w:ascii="Calibri" w:hAnsi="Calibri" w:eastAsia="等线" w:cs="Times New Roman"/>
      <w:kern w:val="2"/>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612</Words>
  <Characters>715</Characters>
  <Lines>3</Lines>
  <Paragraphs>1</Paragraphs>
  <TotalTime>1</TotalTime>
  <ScaleCrop>false</ScaleCrop>
  <LinksUpToDate>false</LinksUpToDate>
  <CharactersWithSpaces>893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2023-02-16T21:10:00Z</dcterms:created>
  <dc:creator>Administrator</dc:creator>
  <cp:lastModifiedBy>Administrator</cp:lastModifiedBy>
  <dcterms:modified xsi:type="dcterms:W3CDTF">2023-02-20T07:29:49Z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F615514AB65CD48E7E2FEE63AE4EAEC6_32</vt:lpwstr>
  </property>
  <property fmtid="{D5CDD505-2E9C-101B-9397-08002B2CF9AE}" pid="3" name="KSOProductBuildVer">
    <vt:lpwstr>2052-11.1.0.13703</vt:lpwstr>
  </property>
</Properties>
</file>