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Ansi="Times New Roman"/>
        </w:rPr>
      </w:pPr>
      <w:bookmarkStart w:id="0" w:name="_Toc162365801"/>
      <w:bookmarkStart w:id="1" w:name="_Toc162362934"/>
      <w:r>
        <w:rPr>
          <w:rFonts w:hint="eastAsia"/>
        </w:rPr>
        <w:t>电子商务专业人才培养方案</w:t>
      </w:r>
      <w:bookmarkEnd w:id="0"/>
      <w:bookmarkEnd w:id="1"/>
    </w:p>
    <w:p>
      <w:pPr>
        <w:spacing w:line="360" w:lineRule="auto"/>
        <w:ind w:firstLine="600" w:firstLineChars="200"/>
        <w:outlineLvl w:val="0"/>
        <w:rPr>
          <w:rFonts w:ascii="黑体" w:hAnsi="黑体" w:eastAsia="黑体"/>
          <w:color w:val="000000"/>
          <w:sz w:val="30"/>
          <w:szCs w:val="30"/>
        </w:rPr>
      </w:pPr>
      <w:bookmarkStart w:id="2" w:name="_Toc19952"/>
      <w:bookmarkEnd w:id="2"/>
      <w:bookmarkStart w:id="3" w:name="_Toc162365802"/>
      <w:bookmarkStart w:id="4" w:name="_Toc162362935"/>
      <w:r>
        <w:rPr>
          <w:rFonts w:hint="eastAsia" w:ascii="黑体" w:hAnsi="黑体" w:eastAsia="黑体"/>
          <w:color w:val="000000"/>
          <w:sz w:val="30"/>
          <w:szCs w:val="30"/>
        </w:rPr>
        <w:t>一、专业介绍</w:t>
      </w:r>
      <w:bookmarkEnd w:id="3"/>
      <w:bookmarkEnd w:id="4"/>
    </w:p>
    <w:p>
      <w:pPr>
        <w:spacing w:line="360" w:lineRule="auto"/>
        <w:ind w:firstLine="560" w:firstLineChars="200"/>
        <w:rPr>
          <w:rFonts w:ascii="宋体" w:hAnsi="宋体" w:eastAsia="宋体"/>
          <w:bCs/>
          <w:color w:val="000000"/>
          <w:sz w:val="24"/>
          <w:szCs w:val="24"/>
        </w:rPr>
      </w:pPr>
      <w:r>
        <w:rPr>
          <w:rFonts w:hint="eastAsia" w:ascii="黑体" w:hAnsi="黑体" w:eastAsia="黑体"/>
          <w:bCs/>
          <w:color w:val="000000"/>
          <w:sz w:val="28"/>
          <w:szCs w:val="28"/>
        </w:rPr>
        <w:t>（一）专业名称</w:t>
      </w:r>
      <w:r>
        <w:rPr>
          <w:rFonts w:ascii="宋体" w:hAnsi="宋体" w:eastAsia="宋体"/>
          <w:bCs/>
          <w:color w:val="000000"/>
          <w:sz w:val="24"/>
          <w:szCs w:val="24"/>
        </w:rPr>
        <w:t xml:space="preserve"> </w:t>
      </w:r>
      <w:r>
        <w:rPr>
          <w:rFonts w:hint="eastAsia" w:ascii="宋体" w:hAnsi="宋体" w:eastAsia="宋体"/>
          <w:bCs/>
          <w:color w:val="000000"/>
          <w:sz w:val="24"/>
          <w:szCs w:val="24"/>
        </w:rPr>
        <w:t>电子商务</w:t>
      </w:r>
    </w:p>
    <w:p>
      <w:pPr>
        <w:spacing w:line="360" w:lineRule="auto"/>
        <w:ind w:firstLine="560" w:firstLineChars="200"/>
        <w:rPr>
          <w:rFonts w:ascii="宋体" w:hAnsi="宋体" w:eastAsia="宋体"/>
          <w:bCs/>
          <w:color w:val="000000"/>
          <w:sz w:val="24"/>
          <w:szCs w:val="24"/>
        </w:rPr>
      </w:pPr>
      <w:r>
        <w:rPr>
          <w:rFonts w:hint="eastAsia" w:ascii="黑体" w:hAnsi="黑体" w:eastAsia="黑体"/>
          <w:bCs/>
          <w:color w:val="000000"/>
          <w:sz w:val="28"/>
          <w:szCs w:val="28"/>
        </w:rPr>
        <w:t>（二）专业代码</w:t>
      </w:r>
      <w:r>
        <w:rPr>
          <w:rFonts w:ascii="宋体" w:hAnsi="宋体" w:eastAsia="宋体"/>
          <w:bCs/>
          <w:color w:val="000000"/>
          <w:sz w:val="24"/>
          <w:szCs w:val="24"/>
        </w:rPr>
        <w:t xml:space="preserve"> </w:t>
      </w:r>
      <w:r>
        <w:rPr>
          <w:rFonts w:hint="eastAsia" w:ascii="宋体" w:hAnsi="宋体" w:eastAsia="宋体"/>
          <w:bCs/>
          <w:color w:val="000000"/>
          <w:sz w:val="24"/>
          <w:szCs w:val="24"/>
        </w:rPr>
        <w:t>530701</w:t>
      </w:r>
    </w:p>
    <w:p>
      <w:pPr>
        <w:spacing w:line="360" w:lineRule="auto"/>
        <w:ind w:firstLine="560" w:firstLineChars="200"/>
        <w:rPr>
          <w:rFonts w:ascii="黑体" w:hAnsi="黑体" w:eastAsia="黑体"/>
          <w:bCs/>
          <w:color w:val="000000"/>
          <w:sz w:val="28"/>
          <w:szCs w:val="28"/>
        </w:rPr>
      </w:pPr>
      <w:r>
        <w:rPr>
          <w:rFonts w:hint="eastAsia" w:ascii="黑体" w:hAnsi="黑体" w:eastAsia="黑体"/>
          <w:bCs/>
          <w:color w:val="000000"/>
          <w:sz w:val="28"/>
          <w:szCs w:val="28"/>
        </w:rPr>
        <w:t>（三）专业概述</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电子商务专业是一门普通高等学校专科专业，属财经商贸类专业，基本修业年限为三年，该专业培养掌握现代经营管理、计算机及网络等方面的基础理论知识，具备网络营销、电商平台运营、网站编辑与网页美工、电子商务交易、电子商务物流配送等工作技能，服务于企事业单位的电子商务、网络营销、物流管理等生产和管理第一线的高素质高技能应用型专门人才。</w:t>
      </w:r>
    </w:p>
    <w:p>
      <w:pPr>
        <w:spacing w:line="360" w:lineRule="auto"/>
        <w:ind w:firstLine="600" w:firstLineChars="200"/>
        <w:outlineLvl w:val="0"/>
        <w:rPr>
          <w:rFonts w:ascii="黑体" w:hAnsi="黑体" w:eastAsia="黑体"/>
          <w:color w:val="000000"/>
          <w:sz w:val="30"/>
          <w:szCs w:val="30"/>
        </w:rPr>
      </w:pPr>
      <w:bookmarkStart w:id="5" w:name="_Toc26358"/>
      <w:bookmarkEnd w:id="5"/>
      <w:bookmarkStart w:id="6" w:name="_Toc162365803"/>
      <w:bookmarkStart w:id="7" w:name="_Toc162362936"/>
      <w:r>
        <w:rPr>
          <w:rFonts w:hint="eastAsia" w:ascii="黑体" w:hAnsi="黑体" w:eastAsia="黑体"/>
          <w:color w:val="000000"/>
          <w:sz w:val="30"/>
          <w:szCs w:val="30"/>
        </w:rPr>
        <w:t>二、入学要求</w:t>
      </w:r>
      <w:bookmarkEnd w:id="6"/>
      <w:bookmarkEnd w:id="7"/>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中等职业学校毕业、普通高级中学毕业或具备同等学力。</w:t>
      </w:r>
    </w:p>
    <w:p>
      <w:pPr>
        <w:spacing w:line="360" w:lineRule="auto"/>
        <w:ind w:firstLine="600" w:firstLineChars="200"/>
        <w:outlineLvl w:val="0"/>
        <w:rPr>
          <w:rFonts w:ascii="黑体" w:hAnsi="黑体" w:eastAsia="黑体"/>
          <w:color w:val="000000"/>
          <w:sz w:val="30"/>
          <w:szCs w:val="30"/>
        </w:rPr>
      </w:pPr>
      <w:bookmarkStart w:id="8" w:name="_Toc1940"/>
      <w:bookmarkEnd w:id="8"/>
      <w:bookmarkStart w:id="9" w:name="_Toc162362937"/>
      <w:bookmarkStart w:id="10" w:name="_Toc162365804"/>
      <w:r>
        <w:rPr>
          <w:rFonts w:hint="eastAsia" w:ascii="黑体" w:hAnsi="黑体" w:eastAsia="黑体"/>
          <w:color w:val="000000"/>
          <w:sz w:val="30"/>
          <w:szCs w:val="30"/>
        </w:rPr>
        <w:t>三、基本修业年限</w:t>
      </w:r>
      <w:bookmarkEnd w:id="9"/>
      <w:bookmarkEnd w:id="10"/>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    三年。</w:t>
      </w:r>
    </w:p>
    <w:p>
      <w:pPr>
        <w:spacing w:line="360" w:lineRule="auto"/>
        <w:ind w:firstLine="600" w:firstLineChars="200"/>
        <w:outlineLvl w:val="0"/>
        <w:rPr>
          <w:rFonts w:ascii="黑体" w:hAnsi="黑体" w:eastAsia="黑体"/>
          <w:color w:val="000000"/>
          <w:sz w:val="30"/>
          <w:szCs w:val="30"/>
        </w:rPr>
      </w:pPr>
      <w:bookmarkStart w:id="11" w:name="_Toc3542"/>
      <w:bookmarkEnd w:id="11"/>
      <w:bookmarkStart w:id="12" w:name="_Toc162365805"/>
      <w:bookmarkStart w:id="13" w:name="_Toc162362938"/>
      <w:r>
        <w:rPr>
          <w:rFonts w:hint="eastAsia" w:ascii="黑体" w:hAnsi="黑体" w:eastAsia="黑体"/>
          <w:color w:val="000000"/>
          <w:sz w:val="30"/>
          <w:szCs w:val="30"/>
        </w:rPr>
        <w:t>四、职业面向</w:t>
      </w:r>
      <w:bookmarkEnd w:id="12"/>
      <w:bookmarkEnd w:id="13"/>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专业毕业生主要面向电子商务企业、互联网企业、中小型传统企业、外贸企业、物流企业、政府部门等相关领域，从事网店运营、网络营销策划、网店/企业网站推广、搜索引擎优化、政府网站的运营与维护、客户服务等岗位的工作。</w:t>
      </w:r>
    </w:p>
    <w:p>
      <w:pPr>
        <w:adjustRightInd w:val="0"/>
        <w:snapToGrid w:val="0"/>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表1 电子商务专业职业面向</w:t>
      </w:r>
    </w:p>
    <w:tbl>
      <w:tblPr>
        <w:tblStyle w:val="6"/>
        <w:tblW w:w="5000" w:type="pct"/>
        <w:tblInd w:w="0" w:type="dxa"/>
        <w:tblLayout w:type="autofit"/>
        <w:tblCellMar>
          <w:top w:w="0" w:type="dxa"/>
          <w:left w:w="108" w:type="dxa"/>
          <w:bottom w:w="0" w:type="dxa"/>
          <w:right w:w="108" w:type="dxa"/>
        </w:tblCellMar>
      </w:tblPr>
      <w:tblGrid>
        <w:gridCol w:w="3674"/>
        <w:gridCol w:w="4848"/>
      </w:tblGrid>
      <w:tr>
        <w:tblPrEx>
          <w:tblCellMar>
            <w:top w:w="0" w:type="dxa"/>
            <w:left w:w="108" w:type="dxa"/>
            <w:bottom w:w="0" w:type="dxa"/>
            <w:right w:w="108" w:type="dxa"/>
          </w:tblCellMar>
        </w:tblPrEx>
        <w:trPr>
          <w:trHeight w:val="280" w:hRule="atLeast"/>
        </w:trPr>
        <w:tc>
          <w:tcPr>
            <w:tcW w:w="2155"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20" w:firstLineChars="200"/>
              <w:jc w:val="center"/>
              <w:rPr>
                <w:rFonts w:ascii="宋体" w:hAnsi="宋体" w:eastAsia="宋体"/>
                <w:color w:val="000000"/>
                <w:kern w:val="0"/>
                <w:szCs w:val="21"/>
              </w:rPr>
            </w:pPr>
            <w:r>
              <w:rPr>
                <w:rFonts w:hint="eastAsia" w:ascii="宋体" w:hAnsi="宋体" w:eastAsia="宋体"/>
                <w:color w:val="000000"/>
                <w:kern w:val="0"/>
              </w:rPr>
              <w:t>所属专业大类（代码)</w:t>
            </w:r>
          </w:p>
        </w:tc>
        <w:tc>
          <w:tcPr>
            <w:tcW w:w="2844" w:type="pct"/>
            <w:tcBorders>
              <w:top w:val="single" w:color="auto" w:sz="4" w:space="0"/>
              <w:left w:val="nil"/>
              <w:bottom w:val="single" w:color="auto" w:sz="4" w:space="0"/>
              <w:right w:val="single" w:color="auto" w:sz="4" w:space="0"/>
            </w:tcBorders>
            <w:vAlign w:val="center"/>
          </w:tcPr>
          <w:p>
            <w:pPr>
              <w:widowControl/>
              <w:spacing w:line="360" w:lineRule="auto"/>
              <w:ind w:firstLine="420" w:firstLineChars="200"/>
              <w:jc w:val="center"/>
              <w:rPr>
                <w:rFonts w:ascii="宋体" w:hAnsi="宋体" w:eastAsia="宋体"/>
                <w:color w:val="000000"/>
                <w:kern w:val="0"/>
              </w:rPr>
            </w:pPr>
            <w:r>
              <w:rPr>
                <w:rFonts w:hint="eastAsia" w:ascii="宋体" w:hAnsi="宋体" w:eastAsia="宋体"/>
                <w:bCs/>
                <w:color w:val="000000"/>
                <w:kern w:val="0"/>
              </w:rPr>
              <w:t>财经商贸类（53）</w:t>
            </w:r>
          </w:p>
        </w:tc>
      </w:tr>
      <w:tr>
        <w:tblPrEx>
          <w:tblCellMar>
            <w:top w:w="0" w:type="dxa"/>
            <w:left w:w="108" w:type="dxa"/>
            <w:bottom w:w="0" w:type="dxa"/>
            <w:right w:w="108" w:type="dxa"/>
          </w:tblCellMar>
        </w:tblPrEx>
        <w:trPr>
          <w:trHeight w:val="280" w:hRule="atLeast"/>
        </w:trPr>
        <w:tc>
          <w:tcPr>
            <w:tcW w:w="2155" w:type="pct"/>
            <w:tcBorders>
              <w:top w:val="nil"/>
              <w:left w:val="single" w:color="auto" w:sz="4" w:space="0"/>
              <w:bottom w:val="single" w:color="auto" w:sz="4" w:space="0"/>
              <w:right w:val="single" w:color="auto" w:sz="4" w:space="0"/>
            </w:tcBorders>
            <w:noWrap/>
            <w:vAlign w:val="center"/>
          </w:tcPr>
          <w:p>
            <w:pPr>
              <w:widowControl/>
              <w:autoSpaceDE w:val="0"/>
              <w:ind w:firstLine="420" w:firstLineChars="200"/>
              <w:rPr>
                <w:rFonts w:ascii="宋体" w:hAnsi="宋体" w:eastAsia="宋体"/>
                <w:color w:val="000000"/>
                <w:kern w:val="0"/>
              </w:rPr>
            </w:pPr>
            <w:r>
              <w:rPr>
                <w:rFonts w:hint="eastAsia" w:ascii="宋体" w:hAnsi="宋体" w:eastAsia="宋体"/>
                <w:color w:val="000000"/>
                <w:kern w:val="0"/>
              </w:rPr>
              <w:t>所属专业类（代码)</w:t>
            </w:r>
          </w:p>
        </w:tc>
        <w:tc>
          <w:tcPr>
            <w:tcW w:w="2844" w:type="pct"/>
            <w:tcBorders>
              <w:top w:val="nil"/>
              <w:left w:val="nil"/>
              <w:bottom w:val="single" w:color="auto" w:sz="4" w:space="0"/>
              <w:right w:val="single" w:color="auto" w:sz="4" w:space="0"/>
            </w:tcBorders>
            <w:vAlign w:val="center"/>
          </w:tcPr>
          <w:p>
            <w:pPr>
              <w:autoSpaceDE w:val="0"/>
              <w:ind w:firstLine="420" w:firstLineChars="200"/>
              <w:jc w:val="center"/>
              <w:rPr>
                <w:rFonts w:ascii="宋体" w:hAnsi="宋体" w:eastAsia="宋体"/>
                <w:bCs/>
                <w:color w:val="000000"/>
                <w:kern w:val="0"/>
              </w:rPr>
            </w:pPr>
            <w:r>
              <w:rPr>
                <w:rFonts w:hint="eastAsia" w:ascii="宋体" w:hAnsi="宋体" w:eastAsia="宋体"/>
                <w:bCs/>
                <w:color w:val="000000"/>
                <w:kern w:val="0"/>
              </w:rPr>
              <w:t>电子商务类</w:t>
            </w:r>
          </w:p>
          <w:p>
            <w:pPr>
              <w:widowControl/>
              <w:autoSpaceDE w:val="0"/>
              <w:ind w:firstLine="420" w:firstLineChars="200"/>
              <w:jc w:val="center"/>
              <w:rPr>
                <w:rFonts w:ascii="宋体" w:hAnsi="宋体" w:eastAsia="宋体"/>
                <w:color w:val="000000"/>
                <w:kern w:val="0"/>
              </w:rPr>
            </w:pPr>
            <w:r>
              <w:rPr>
                <w:rFonts w:hint="eastAsia" w:ascii="宋体" w:hAnsi="宋体" w:eastAsia="宋体"/>
                <w:bCs/>
                <w:color w:val="000000"/>
                <w:kern w:val="0"/>
              </w:rPr>
              <w:t>（5307）</w:t>
            </w:r>
          </w:p>
        </w:tc>
      </w:tr>
      <w:tr>
        <w:tblPrEx>
          <w:tblCellMar>
            <w:top w:w="0" w:type="dxa"/>
            <w:left w:w="108" w:type="dxa"/>
            <w:bottom w:w="0" w:type="dxa"/>
            <w:right w:w="108" w:type="dxa"/>
          </w:tblCellMar>
        </w:tblPrEx>
        <w:trPr>
          <w:trHeight w:val="280" w:hRule="atLeast"/>
        </w:trPr>
        <w:tc>
          <w:tcPr>
            <w:tcW w:w="2155" w:type="pct"/>
            <w:tcBorders>
              <w:top w:val="nil"/>
              <w:left w:val="single" w:color="auto" w:sz="4" w:space="0"/>
              <w:bottom w:val="single" w:color="auto" w:sz="4" w:space="0"/>
              <w:right w:val="single" w:color="auto" w:sz="4" w:space="0"/>
            </w:tcBorders>
            <w:noWrap/>
            <w:vAlign w:val="center"/>
          </w:tcPr>
          <w:p>
            <w:pPr>
              <w:widowControl/>
              <w:autoSpaceDE w:val="0"/>
              <w:ind w:firstLine="420" w:firstLineChars="200"/>
              <w:rPr>
                <w:rFonts w:ascii="宋体" w:hAnsi="宋体" w:eastAsia="宋体"/>
                <w:color w:val="000000"/>
                <w:kern w:val="0"/>
              </w:rPr>
            </w:pPr>
            <w:r>
              <w:rPr>
                <w:rFonts w:hint="eastAsia" w:ascii="宋体" w:hAnsi="宋体" w:eastAsia="宋体"/>
                <w:color w:val="000000"/>
                <w:kern w:val="0"/>
              </w:rPr>
              <w:t>对应行业(代码)</w:t>
            </w:r>
          </w:p>
        </w:tc>
        <w:tc>
          <w:tcPr>
            <w:tcW w:w="2844" w:type="pct"/>
            <w:tcBorders>
              <w:top w:val="nil"/>
              <w:left w:val="nil"/>
              <w:bottom w:val="single" w:color="auto" w:sz="4" w:space="0"/>
              <w:right w:val="single" w:color="auto" w:sz="4" w:space="0"/>
            </w:tcBorders>
            <w:vAlign w:val="center"/>
          </w:tcPr>
          <w:p>
            <w:pPr>
              <w:autoSpaceDE w:val="0"/>
              <w:ind w:firstLine="500" w:firstLineChars="200"/>
              <w:jc w:val="center"/>
              <w:rPr>
                <w:rFonts w:ascii="宋体" w:hAnsi="宋体" w:eastAsia="宋体"/>
              </w:rPr>
            </w:pPr>
            <w:r>
              <w:rPr>
                <w:rFonts w:hint="eastAsia" w:ascii="宋体" w:hAnsi="宋体" w:eastAsia="宋体"/>
                <w:spacing w:val="20"/>
              </w:rPr>
              <w:t>互</w:t>
            </w:r>
            <w:r>
              <w:rPr>
                <w:rFonts w:hint="eastAsia" w:ascii="宋体" w:hAnsi="宋体" w:eastAsia="宋体"/>
                <w:spacing w:val="13"/>
              </w:rPr>
              <w:t>联网和相关服务  (64);</w:t>
            </w:r>
          </w:p>
          <w:p>
            <w:pPr>
              <w:autoSpaceDE w:val="0"/>
              <w:ind w:firstLine="456" w:firstLineChars="200"/>
              <w:jc w:val="center"/>
              <w:rPr>
                <w:rFonts w:ascii="宋体" w:hAnsi="宋体" w:eastAsia="宋体"/>
              </w:rPr>
            </w:pPr>
            <w:r>
              <w:rPr>
                <w:rFonts w:hint="eastAsia" w:ascii="宋体" w:hAnsi="宋体" w:eastAsia="宋体"/>
                <w:spacing w:val="9"/>
              </w:rPr>
              <w:t>批发业  (51)</w:t>
            </w:r>
          </w:p>
          <w:p>
            <w:pPr>
              <w:widowControl/>
              <w:autoSpaceDE w:val="0"/>
              <w:ind w:firstLine="468" w:firstLineChars="200"/>
              <w:jc w:val="center"/>
              <w:rPr>
                <w:rFonts w:ascii="宋体" w:hAnsi="宋体" w:eastAsia="宋体"/>
                <w:color w:val="000000"/>
                <w:kern w:val="0"/>
              </w:rPr>
            </w:pPr>
            <w:r>
              <w:rPr>
                <w:rFonts w:hint="eastAsia" w:ascii="宋体" w:hAnsi="宋体" w:eastAsia="宋体"/>
                <w:spacing w:val="12"/>
              </w:rPr>
              <w:t>零</w:t>
            </w:r>
            <w:r>
              <w:rPr>
                <w:rFonts w:hint="eastAsia" w:ascii="宋体" w:hAnsi="宋体" w:eastAsia="宋体"/>
                <w:spacing w:val="9"/>
              </w:rPr>
              <w:t>售业  (52)</w:t>
            </w:r>
          </w:p>
        </w:tc>
      </w:tr>
      <w:tr>
        <w:tblPrEx>
          <w:tblCellMar>
            <w:top w:w="0" w:type="dxa"/>
            <w:left w:w="108" w:type="dxa"/>
            <w:bottom w:w="0" w:type="dxa"/>
            <w:right w:w="108" w:type="dxa"/>
          </w:tblCellMar>
        </w:tblPrEx>
        <w:trPr>
          <w:trHeight w:val="280" w:hRule="atLeast"/>
        </w:trPr>
        <w:tc>
          <w:tcPr>
            <w:tcW w:w="2155" w:type="pct"/>
            <w:tcBorders>
              <w:top w:val="nil"/>
              <w:left w:val="single" w:color="auto" w:sz="4" w:space="0"/>
              <w:bottom w:val="single" w:color="auto" w:sz="4" w:space="0"/>
              <w:right w:val="single" w:color="auto" w:sz="4" w:space="0"/>
            </w:tcBorders>
            <w:noWrap/>
            <w:vAlign w:val="center"/>
          </w:tcPr>
          <w:p>
            <w:pPr>
              <w:widowControl/>
              <w:autoSpaceDE w:val="0"/>
              <w:ind w:firstLine="420" w:firstLineChars="200"/>
              <w:rPr>
                <w:rFonts w:ascii="宋体" w:hAnsi="宋体" w:eastAsia="宋体"/>
                <w:color w:val="000000"/>
                <w:kern w:val="0"/>
              </w:rPr>
            </w:pPr>
            <w:r>
              <w:rPr>
                <w:rFonts w:hint="eastAsia" w:ascii="宋体" w:hAnsi="宋体" w:eastAsia="宋体"/>
                <w:color w:val="000000"/>
                <w:kern w:val="0"/>
              </w:rPr>
              <w:t>主要职业类别（代码)</w:t>
            </w:r>
          </w:p>
        </w:tc>
        <w:tc>
          <w:tcPr>
            <w:tcW w:w="2844" w:type="pct"/>
            <w:tcBorders>
              <w:top w:val="nil"/>
              <w:left w:val="nil"/>
              <w:bottom w:val="single" w:color="auto" w:sz="4" w:space="0"/>
              <w:right w:val="single" w:color="auto" w:sz="4" w:space="0"/>
            </w:tcBorders>
            <w:vAlign w:val="center"/>
          </w:tcPr>
          <w:p>
            <w:pPr>
              <w:autoSpaceDE w:val="0"/>
              <w:ind w:firstLine="516" w:firstLineChars="200"/>
              <w:jc w:val="center"/>
              <w:rPr>
                <w:rFonts w:ascii="宋体" w:hAnsi="宋体" w:eastAsia="宋体"/>
              </w:rPr>
            </w:pPr>
            <w:r>
              <w:rPr>
                <w:rFonts w:hint="eastAsia" w:ascii="宋体" w:hAnsi="宋体" w:eastAsia="宋体"/>
                <w:spacing w:val="24"/>
              </w:rPr>
              <w:t>销</w:t>
            </w:r>
            <w:r>
              <w:rPr>
                <w:rFonts w:hint="eastAsia" w:ascii="宋体" w:hAnsi="宋体" w:eastAsia="宋体"/>
                <w:spacing w:val="12"/>
              </w:rPr>
              <w:t>售人员  (4 -01 -02)</w:t>
            </w:r>
          </w:p>
          <w:p>
            <w:pPr>
              <w:widowControl/>
              <w:autoSpaceDE w:val="0"/>
              <w:ind w:firstLine="516" w:firstLineChars="200"/>
              <w:jc w:val="center"/>
              <w:rPr>
                <w:rFonts w:ascii="宋体" w:hAnsi="宋体" w:eastAsia="宋体"/>
                <w:color w:val="000000"/>
                <w:kern w:val="0"/>
              </w:rPr>
            </w:pPr>
            <w:r>
              <w:rPr>
                <w:rFonts w:hint="eastAsia" w:ascii="宋体" w:hAnsi="宋体" w:eastAsia="宋体"/>
                <w:spacing w:val="24"/>
              </w:rPr>
              <w:t>商</w:t>
            </w:r>
            <w:r>
              <w:rPr>
                <w:rFonts w:hint="eastAsia" w:ascii="宋体" w:hAnsi="宋体" w:eastAsia="宋体"/>
                <w:spacing w:val="14"/>
              </w:rPr>
              <w:t>务</w:t>
            </w:r>
            <w:r>
              <w:rPr>
                <w:rFonts w:hint="eastAsia" w:ascii="宋体" w:hAnsi="宋体" w:eastAsia="宋体"/>
                <w:spacing w:val="12"/>
              </w:rPr>
              <w:t>咨询服务人员  (4 -07 -02)</w:t>
            </w:r>
          </w:p>
        </w:tc>
      </w:tr>
      <w:tr>
        <w:tblPrEx>
          <w:tblCellMar>
            <w:top w:w="0" w:type="dxa"/>
            <w:left w:w="108" w:type="dxa"/>
            <w:bottom w:w="0" w:type="dxa"/>
            <w:right w:w="108" w:type="dxa"/>
          </w:tblCellMar>
        </w:tblPrEx>
        <w:trPr>
          <w:trHeight w:val="280" w:hRule="atLeast"/>
        </w:trPr>
        <w:tc>
          <w:tcPr>
            <w:tcW w:w="2155" w:type="pct"/>
            <w:tcBorders>
              <w:top w:val="nil"/>
              <w:left w:val="single" w:color="auto" w:sz="4" w:space="0"/>
              <w:bottom w:val="single" w:color="auto" w:sz="4" w:space="0"/>
              <w:right w:val="single" w:color="auto" w:sz="4" w:space="0"/>
            </w:tcBorders>
            <w:noWrap/>
            <w:vAlign w:val="center"/>
          </w:tcPr>
          <w:p>
            <w:pPr>
              <w:widowControl/>
              <w:autoSpaceDE w:val="0"/>
              <w:ind w:firstLine="420" w:firstLineChars="200"/>
              <w:rPr>
                <w:rFonts w:ascii="宋体" w:hAnsi="宋体" w:eastAsia="宋体"/>
                <w:color w:val="000000"/>
                <w:kern w:val="0"/>
              </w:rPr>
            </w:pPr>
            <w:r>
              <w:rPr>
                <w:rFonts w:hint="eastAsia" w:ascii="宋体" w:hAnsi="宋体" w:eastAsia="宋体"/>
                <w:color w:val="000000"/>
                <w:kern w:val="0"/>
              </w:rPr>
              <w:t>主要岗位（群）或技术领域举例</w:t>
            </w:r>
          </w:p>
        </w:tc>
        <w:tc>
          <w:tcPr>
            <w:tcW w:w="2844" w:type="pct"/>
            <w:tcBorders>
              <w:top w:val="nil"/>
              <w:left w:val="nil"/>
              <w:bottom w:val="single" w:color="auto" w:sz="4" w:space="0"/>
              <w:right w:val="single" w:color="auto" w:sz="4" w:space="0"/>
            </w:tcBorders>
            <w:vAlign w:val="center"/>
          </w:tcPr>
          <w:p>
            <w:pPr>
              <w:autoSpaceDE w:val="0"/>
              <w:ind w:firstLine="896" w:firstLineChars="400"/>
              <w:rPr>
                <w:rFonts w:ascii="宋体" w:hAnsi="宋体" w:eastAsia="宋体"/>
              </w:rPr>
            </w:pPr>
            <w:r>
              <w:rPr>
                <w:rFonts w:hint="eastAsia" w:ascii="宋体" w:hAnsi="宋体" w:eastAsia="宋体"/>
                <w:spacing w:val="7"/>
              </w:rPr>
              <w:t>营销推广、</w:t>
            </w:r>
            <w:r>
              <w:rPr>
                <w:rFonts w:hint="eastAsia" w:ascii="宋体" w:hAnsi="宋体" w:eastAsia="宋体"/>
                <w:spacing w:val="17"/>
              </w:rPr>
              <w:t>运营管理、</w:t>
            </w:r>
            <w:r>
              <w:rPr>
                <w:rFonts w:hint="eastAsia" w:ascii="宋体" w:hAnsi="宋体" w:eastAsia="宋体"/>
                <w:spacing w:val="9"/>
              </w:rPr>
              <w:t>客</w:t>
            </w:r>
            <w:r>
              <w:rPr>
                <w:rFonts w:hint="eastAsia" w:ascii="宋体" w:hAnsi="宋体" w:eastAsia="宋体"/>
                <w:spacing w:val="7"/>
              </w:rPr>
              <w:t>户服务</w:t>
            </w:r>
          </w:p>
        </w:tc>
      </w:tr>
    </w:tbl>
    <w:p>
      <w:pPr>
        <w:spacing w:line="360" w:lineRule="auto"/>
        <w:ind w:firstLine="482" w:firstLineChars="200"/>
        <w:jc w:val="center"/>
        <w:rPr>
          <w:rFonts w:ascii="宋体" w:hAnsi="宋体" w:eastAsia="宋体"/>
          <w:b/>
          <w:color w:val="000000"/>
          <w:sz w:val="24"/>
          <w:szCs w:val="24"/>
        </w:rPr>
      </w:pPr>
    </w:p>
    <w:p>
      <w:pPr>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表2 电子商务专业职业资格或职业技能等级证书</w:t>
      </w:r>
    </w:p>
    <w:tbl>
      <w:tblPr>
        <w:tblStyle w:val="6"/>
        <w:tblW w:w="5000" w:type="pct"/>
        <w:jc w:val="center"/>
        <w:tblLayout w:type="autofit"/>
        <w:tblCellMar>
          <w:top w:w="0" w:type="dxa"/>
          <w:left w:w="108" w:type="dxa"/>
          <w:bottom w:w="0" w:type="dxa"/>
          <w:right w:w="108" w:type="dxa"/>
        </w:tblCellMar>
      </w:tblPr>
      <w:tblGrid>
        <w:gridCol w:w="509"/>
        <w:gridCol w:w="2822"/>
        <w:gridCol w:w="510"/>
        <w:gridCol w:w="1097"/>
        <w:gridCol w:w="2271"/>
        <w:gridCol w:w="803"/>
        <w:gridCol w:w="510"/>
      </w:tblGrid>
      <w:tr>
        <w:tblPrEx>
          <w:tblCellMar>
            <w:top w:w="0" w:type="dxa"/>
            <w:left w:w="108" w:type="dxa"/>
            <w:bottom w:w="0" w:type="dxa"/>
            <w:right w:w="108" w:type="dxa"/>
          </w:tblCellMar>
        </w:tblPrEx>
        <w:trPr>
          <w:trHeight w:val="300" w:hRule="atLeast"/>
          <w:jc w:val="center"/>
        </w:trPr>
        <w:tc>
          <w:tcPr>
            <w:tcW w:w="29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rPr>
              <w:t>序号</w:t>
            </w:r>
          </w:p>
        </w:tc>
        <w:tc>
          <w:tcPr>
            <w:tcW w:w="1345"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证书名称</w:t>
            </w:r>
          </w:p>
        </w:tc>
        <w:tc>
          <w:tcPr>
            <w:tcW w:w="610"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等级</w:t>
            </w:r>
          </w:p>
        </w:tc>
        <w:tc>
          <w:tcPr>
            <w:tcW w:w="644"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对应专业课程</w:t>
            </w:r>
          </w:p>
        </w:tc>
        <w:tc>
          <w:tcPr>
            <w:tcW w:w="1332"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颁发单位</w:t>
            </w:r>
          </w:p>
        </w:tc>
        <w:tc>
          <w:tcPr>
            <w:tcW w:w="471"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证书性质</w:t>
            </w:r>
          </w:p>
        </w:tc>
        <w:tc>
          <w:tcPr>
            <w:tcW w:w="299"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备注</w:t>
            </w:r>
          </w:p>
        </w:tc>
      </w:tr>
      <w:tr>
        <w:tblPrEx>
          <w:tblCellMar>
            <w:top w:w="0" w:type="dxa"/>
            <w:left w:w="108" w:type="dxa"/>
            <w:bottom w:w="0" w:type="dxa"/>
            <w:right w:w="108" w:type="dxa"/>
          </w:tblCellMar>
        </w:tblPrEx>
        <w:trPr>
          <w:trHeight w:val="300" w:hRule="atLeast"/>
          <w:jc w:val="center"/>
        </w:trPr>
        <w:tc>
          <w:tcPr>
            <w:tcW w:w="299"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w:t>
            </w:r>
          </w:p>
        </w:tc>
        <w:tc>
          <w:tcPr>
            <w:tcW w:w="134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电子商务1+X网店运营与推广等级证书</w:t>
            </w:r>
          </w:p>
        </w:tc>
        <w:tc>
          <w:tcPr>
            <w:tcW w:w="610"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中级</w:t>
            </w:r>
          </w:p>
        </w:tc>
        <w:tc>
          <w:tcPr>
            <w:tcW w:w="64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网络营销</w:t>
            </w:r>
          </w:p>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网店推广</w:t>
            </w:r>
          </w:p>
          <w:p>
            <w:pPr>
              <w:widowControl/>
              <w:autoSpaceDE w:val="0"/>
              <w:spacing w:line="360" w:lineRule="auto"/>
              <w:jc w:val="center"/>
              <w:rPr>
                <w:rFonts w:ascii="宋体" w:hAnsi="宋体" w:eastAsia="宋体"/>
                <w:color w:val="000000"/>
                <w:kern w:val="0"/>
              </w:rPr>
            </w:pPr>
          </w:p>
        </w:tc>
        <w:tc>
          <w:tcPr>
            <w:tcW w:w="1332"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北京鸿科经纬科技有限公司</w:t>
            </w:r>
          </w:p>
        </w:tc>
        <w:tc>
          <w:tcPr>
            <w:tcW w:w="471"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必考</w:t>
            </w:r>
          </w:p>
        </w:tc>
        <w:tc>
          <w:tcPr>
            <w:tcW w:w="29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p>
        </w:tc>
      </w:tr>
      <w:tr>
        <w:tblPrEx>
          <w:tblCellMar>
            <w:top w:w="0" w:type="dxa"/>
            <w:left w:w="108" w:type="dxa"/>
            <w:bottom w:w="0" w:type="dxa"/>
            <w:right w:w="108" w:type="dxa"/>
          </w:tblCellMar>
        </w:tblPrEx>
        <w:trPr>
          <w:trHeight w:val="300" w:hRule="atLeast"/>
          <w:jc w:val="center"/>
        </w:trPr>
        <w:tc>
          <w:tcPr>
            <w:tcW w:w="299"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2</w:t>
            </w:r>
          </w:p>
        </w:tc>
        <w:tc>
          <w:tcPr>
            <w:tcW w:w="134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电子商务1+X网店运营与推广等级证书</w:t>
            </w:r>
          </w:p>
        </w:tc>
        <w:tc>
          <w:tcPr>
            <w:tcW w:w="610"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高级</w:t>
            </w:r>
          </w:p>
        </w:tc>
        <w:tc>
          <w:tcPr>
            <w:tcW w:w="64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网店运营</w:t>
            </w:r>
          </w:p>
        </w:tc>
        <w:tc>
          <w:tcPr>
            <w:tcW w:w="1332"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北京鸿科经纬科技有限公司</w:t>
            </w:r>
          </w:p>
        </w:tc>
        <w:tc>
          <w:tcPr>
            <w:tcW w:w="471"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选考</w:t>
            </w:r>
          </w:p>
        </w:tc>
        <w:tc>
          <w:tcPr>
            <w:tcW w:w="29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p>
        </w:tc>
      </w:tr>
      <w:tr>
        <w:tblPrEx>
          <w:tblCellMar>
            <w:top w:w="0" w:type="dxa"/>
            <w:left w:w="108" w:type="dxa"/>
            <w:bottom w:w="0" w:type="dxa"/>
            <w:right w:w="108" w:type="dxa"/>
          </w:tblCellMar>
        </w:tblPrEx>
        <w:trPr>
          <w:trHeight w:val="300" w:hRule="atLeast"/>
          <w:jc w:val="center"/>
        </w:trPr>
        <w:tc>
          <w:tcPr>
            <w:tcW w:w="299"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3</w:t>
            </w:r>
          </w:p>
        </w:tc>
        <w:tc>
          <w:tcPr>
            <w:tcW w:w="134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电子商务1+X电子商务数据分析等级证书</w:t>
            </w:r>
          </w:p>
        </w:tc>
        <w:tc>
          <w:tcPr>
            <w:tcW w:w="610"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中级</w:t>
            </w:r>
          </w:p>
        </w:tc>
        <w:tc>
          <w:tcPr>
            <w:tcW w:w="64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商务数据分析</w:t>
            </w:r>
          </w:p>
        </w:tc>
        <w:tc>
          <w:tcPr>
            <w:tcW w:w="1332"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北京博导前程信息股份有限公司</w:t>
            </w:r>
          </w:p>
        </w:tc>
        <w:tc>
          <w:tcPr>
            <w:tcW w:w="471"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选考</w:t>
            </w:r>
          </w:p>
        </w:tc>
        <w:tc>
          <w:tcPr>
            <w:tcW w:w="29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p>
        </w:tc>
      </w:tr>
      <w:tr>
        <w:tblPrEx>
          <w:tblCellMar>
            <w:top w:w="0" w:type="dxa"/>
            <w:left w:w="108" w:type="dxa"/>
            <w:bottom w:w="0" w:type="dxa"/>
            <w:right w:w="108" w:type="dxa"/>
          </w:tblCellMar>
        </w:tblPrEx>
        <w:trPr>
          <w:trHeight w:val="300" w:hRule="atLeast"/>
          <w:jc w:val="center"/>
        </w:trPr>
        <w:tc>
          <w:tcPr>
            <w:tcW w:w="299"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4</w:t>
            </w:r>
          </w:p>
        </w:tc>
        <w:tc>
          <w:tcPr>
            <w:tcW w:w="134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spacing w:val="1"/>
              </w:rPr>
              <w:t>英语</w:t>
            </w:r>
            <w:r>
              <w:rPr>
                <w:rFonts w:hint="eastAsia" w:ascii="宋体" w:hAnsi="宋体" w:eastAsia="宋体"/>
                <w:color w:val="000000"/>
                <w:spacing w:val="-2"/>
              </w:rPr>
              <w:t xml:space="preserve"> </w:t>
            </w:r>
            <w:r>
              <w:rPr>
                <w:rFonts w:hint="eastAsia" w:ascii="宋体" w:hAnsi="宋体" w:eastAsia="宋体"/>
                <w:color w:val="000000"/>
              </w:rPr>
              <w:t>AB</w:t>
            </w:r>
            <w:r>
              <w:rPr>
                <w:rFonts w:hint="eastAsia" w:ascii="宋体" w:hAnsi="宋体" w:eastAsia="宋体"/>
                <w:color w:val="000000"/>
                <w:spacing w:val="-2"/>
              </w:rPr>
              <w:t xml:space="preserve"> </w:t>
            </w:r>
            <w:r>
              <w:rPr>
                <w:rFonts w:hint="eastAsia" w:ascii="宋体" w:hAnsi="宋体" w:eastAsia="宋体"/>
                <w:color w:val="000000"/>
              </w:rPr>
              <w:t>级考试</w:t>
            </w:r>
          </w:p>
        </w:tc>
        <w:tc>
          <w:tcPr>
            <w:tcW w:w="610"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三级</w:t>
            </w:r>
          </w:p>
        </w:tc>
        <w:tc>
          <w:tcPr>
            <w:tcW w:w="64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大学英语</w:t>
            </w:r>
          </w:p>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电子商务英语</w:t>
            </w:r>
          </w:p>
        </w:tc>
        <w:tc>
          <w:tcPr>
            <w:tcW w:w="1332"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高等学校英语应用能力考试委员</w:t>
            </w:r>
          </w:p>
        </w:tc>
        <w:tc>
          <w:tcPr>
            <w:tcW w:w="471"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必考</w:t>
            </w:r>
          </w:p>
        </w:tc>
        <w:tc>
          <w:tcPr>
            <w:tcW w:w="29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p>
        </w:tc>
      </w:tr>
      <w:tr>
        <w:tblPrEx>
          <w:tblCellMar>
            <w:top w:w="0" w:type="dxa"/>
            <w:left w:w="108" w:type="dxa"/>
            <w:bottom w:w="0" w:type="dxa"/>
            <w:right w:w="108" w:type="dxa"/>
          </w:tblCellMar>
        </w:tblPrEx>
        <w:trPr>
          <w:trHeight w:val="300" w:hRule="atLeast"/>
          <w:jc w:val="center"/>
        </w:trPr>
        <w:tc>
          <w:tcPr>
            <w:tcW w:w="299"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5</w:t>
            </w:r>
          </w:p>
        </w:tc>
        <w:tc>
          <w:tcPr>
            <w:tcW w:w="134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全国计算机等级考试</w:t>
            </w:r>
          </w:p>
        </w:tc>
        <w:tc>
          <w:tcPr>
            <w:tcW w:w="610"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一级</w:t>
            </w:r>
          </w:p>
        </w:tc>
        <w:tc>
          <w:tcPr>
            <w:tcW w:w="64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计算机基础</w:t>
            </w:r>
          </w:p>
        </w:tc>
        <w:tc>
          <w:tcPr>
            <w:tcW w:w="1332"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rPr>
              <w:t>教育部考试中心</w:t>
            </w:r>
          </w:p>
        </w:tc>
        <w:tc>
          <w:tcPr>
            <w:tcW w:w="471"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选考</w:t>
            </w:r>
          </w:p>
        </w:tc>
        <w:tc>
          <w:tcPr>
            <w:tcW w:w="29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p>
        </w:tc>
      </w:tr>
    </w:tbl>
    <w:p>
      <w:pPr>
        <w:spacing w:line="360" w:lineRule="auto"/>
        <w:ind w:firstLine="600" w:firstLineChars="200"/>
        <w:rPr>
          <w:rFonts w:ascii="黑体" w:hAnsi="黑体" w:eastAsia="黑体"/>
          <w:color w:val="000000"/>
          <w:sz w:val="30"/>
          <w:szCs w:val="30"/>
        </w:rPr>
      </w:pPr>
      <w:bookmarkStart w:id="14" w:name="_Toc298"/>
      <w:bookmarkEnd w:id="14"/>
      <w:r>
        <w:rPr>
          <w:rFonts w:hint="eastAsia" w:ascii="黑体" w:hAnsi="黑体" w:eastAsia="黑体"/>
          <w:color w:val="000000"/>
          <w:sz w:val="30"/>
          <w:szCs w:val="30"/>
        </w:rPr>
        <w:t>五、培养目标与培养规格</w:t>
      </w:r>
    </w:p>
    <w:p>
      <w:pPr>
        <w:spacing w:line="360" w:lineRule="auto"/>
        <w:ind w:firstLine="560" w:firstLineChars="200"/>
        <w:outlineLvl w:val="1"/>
        <w:rPr>
          <w:rFonts w:ascii="黑体" w:hAnsi="黑体" w:eastAsia="黑体"/>
          <w:bCs/>
          <w:color w:val="000000"/>
          <w:sz w:val="28"/>
          <w:szCs w:val="28"/>
        </w:rPr>
      </w:pPr>
      <w:bookmarkStart w:id="15" w:name="_Toc6547"/>
      <w:bookmarkEnd w:id="15"/>
      <w:r>
        <w:rPr>
          <w:rFonts w:hint="eastAsia" w:ascii="黑体" w:hAnsi="黑体" w:eastAsia="黑体"/>
          <w:bCs/>
          <w:color w:val="000000"/>
          <w:sz w:val="28"/>
          <w:szCs w:val="28"/>
        </w:rPr>
        <w:t>（一）培养目标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本专业培养理想信念坚定,德、智、体、美、劳全面发展,具有一定的科学文化水平,良好的人文素养、职业道德和创新意识,精益求精的工匠精神, 较强的就业能力和可持续发展的能力,掌握本专业知识和技术技能,面向互联网和相关服务业、批发业、零售业等行业的销售人员、商务咨询服务人员等职业群,能够从事营销推广、运营管理、客户服务等工作的高素质技术技能人才。</w:t>
      </w:r>
    </w:p>
    <w:p>
      <w:pPr>
        <w:spacing w:line="360" w:lineRule="auto"/>
        <w:ind w:firstLine="560" w:firstLineChars="200"/>
        <w:outlineLvl w:val="1"/>
        <w:rPr>
          <w:rFonts w:ascii="黑体" w:hAnsi="黑体" w:eastAsia="黑体"/>
          <w:bCs/>
          <w:color w:val="000000"/>
          <w:sz w:val="28"/>
          <w:szCs w:val="28"/>
        </w:rPr>
      </w:pPr>
      <w:bookmarkStart w:id="16" w:name="_Toc11036"/>
      <w:bookmarkEnd w:id="16"/>
      <w:r>
        <w:rPr>
          <w:rFonts w:hint="eastAsia" w:ascii="黑体" w:hAnsi="黑体" w:eastAsia="黑体"/>
          <w:bCs/>
          <w:color w:val="000000"/>
          <w:sz w:val="28"/>
          <w:szCs w:val="28"/>
        </w:rPr>
        <w:t>（二）培养规格</w:t>
      </w:r>
    </w:p>
    <w:p>
      <w:pPr>
        <w:spacing w:line="360" w:lineRule="auto"/>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1、素质</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（1）基本素质</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③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（2）职业素质</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①具有诚信为本、踏实负责的经营管理职业道德素质；</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②具有踏实肯干、认真负责的作风和爱岗敬业的精神；</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③具有不断进取，勇于创新和自主创业的精神；</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④具有较强的服务意识和法律法规意识；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⑤具有良好的团队协作精神和沟通能力。</w:t>
      </w:r>
    </w:p>
    <w:p>
      <w:pPr>
        <w:numPr>
          <w:ilvl w:val="0"/>
          <w:numId w:val="1"/>
        </w:numPr>
        <w:spacing w:line="360" w:lineRule="auto"/>
        <w:ind w:firstLine="482" w:firstLineChars="200"/>
        <w:rPr>
          <w:rFonts w:ascii="宋体" w:hAnsi="宋体" w:eastAsia="宋体"/>
          <w:b/>
          <w:bCs/>
          <w:color w:val="000000"/>
          <w:sz w:val="24"/>
          <w:szCs w:val="24"/>
        </w:rPr>
      </w:pPr>
      <w:r>
        <w:rPr>
          <w:rFonts w:hint="eastAsia" w:ascii="宋体" w:hAnsi="宋体" w:eastAsia="宋体"/>
          <w:b/>
          <w:bCs/>
          <w:color w:val="000000"/>
          <w:sz w:val="24"/>
          <w:szCs w:val="24"/>
        </w:rPr>
        <w:t>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（1）公共基础知识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①掌握较扎实的科学文化基础知识；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②掌握马克思主义的基本理论和基本知识；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③掌握中国特色社会主义思想的基本理论和基本知识;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④掌握人文、道德和法律基本理论和基本知识。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（2）专业知识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①掌握必须的计算机基础知识、计算机网络基础知识及局域网组建知识；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②掌握电子商务的基础知识及交易流程；</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③掌握客户管理的基础知识。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④掌握网页设计、网站建设、网站推广及网络营销的知识；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⑤掌握网络安全及相关法律法规的知识；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⑥掌握网络支付、移动支付、快捷支付等相关知识；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⑦掌握物流及第三方物流的知识；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⑧掌握网络贸易和电子交易的相关知识。</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3、能力</w:t>
      </w:r>
    </w:p>
    <w:p>
      <w:pPr>
        <w:spacing w:line="360" w:lineRule="auto"/>
        <w:ind w:firstLine="482" w:firstLineChars="200"/>
        <w:jc w:val="center"/>
        <w:rPr>
          <w:rFonts w:ascii="宋体" w:hAnsi="宋体" w:eastAsia="宋体"/>
          <w:b/>
          <w:bCs/>
          <w:sz w:val="24"/>
          <w:szCs w:val="24"/>
        </w:rPr>
      </w:pPr>
      <w:r>
        <w:rPr>
          <w:rFonts w:hint="eastAsia" w:ascii="宋体" w:hAnsi="宋体" w:eastAsia="宋体"/>
          <w:b/>
          <w:bCs/>
          <w:sz w:val="24"/>
          <w:szCs w:val="24"/>
        </w:rPr>
        <w:t>表3 电子商务专业职业能力</w:t>
      </w:r>
    </w:p>
    <w:tbl>
      <w:tblPr>
        <w:tblStyle w:val="6"/>
        <w:tblW w:w="5000" w:type="pct"/>
        <w:tblInd w:w="0" w:type="dxa"/>
        <w:tblLayout w:type="autofit"/>
        <w:tblCellMar>
          <w:top w:w="0" w:type="dxa"/>
          <w:left w:w="108" w:type="dxa"/>
          <w:bottom w:w="0" w:type="dxa"/>
          <w:right w:w="108" w:type="dxa"/>
        </w:tblCellMar>
      </w:tblPr>
      <w:tblGrid>
        <w:gridCol w:w="1580"/>
        <w:gridCol w:w="6942"/>
      </w:tblGrid>
      <w:tr>
        <w:tblPrEx>
          <w:tblCellMar>
            <w:top w:w="0" w:type="dxa"/>
            <w:left w:w="108" w:type="dxa"/>
            <w:bottom w:w="0" w:type="dxa"/>
            <w:right w:w="108" w:type="dxa"/>
          </w:tblCellMar>
        </w:tblPrEx>
        <w:trPr>
          <w:trHeight w:val="300" w:hRule="atLeast"/>
        </w:trPr>
        <w:tc>
          <w:tcPr>
            <w:tcW w:w="927"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能力项目</w:t>
            </w: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主要内容</w:t>
            </w:r>
          </w:p>
        </w:tc>
      </w:tr>
      <w:tr>
        <w:tblPrEx>
          <w:tblCellMar>
            <w:top w:w="0" w:type="dxa"/>
            <w:left w:w="108" w:type="dxa"/>
            <w:bottom w:w="0" w:type="dxa"/>
            <w:right w:w="108" w:type="dxa"/>
          </w:tblCellMar>
        </w:tblPrEx>
        <w:trPr>
          <w:trHeight w:val="300" w:hRule="atLeast"/>
        </w:trPr>
        <w:tc>
          <w:tcPr>
            <w:tcW w:w="927" w:type="pct"/>
            <w:vMerge w:val="restart"/>
            <w:tcBorders>
              <w:top w:val="nil"/>
              <w:left w:val="single" w:color="auto" w:sz="4" w:space="0"/>
              <w:bottom w:val="nil"/>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通用能力</w:t>
            </w: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color w:val="000000"/>
                <w:szCs w:val="21"/>
              </w:rPr>
              <w:t>口语和书面表达能力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r>
              <w:rPr>
                <w:rFonts w:hint="eastAsia" w:ascii="宋体" w:hAnsi="宋体" w:eastAsia="宋体"/>
                <w:color w:val="000000"/>
                <w:szCs w:val="21"/>
              </w:rPr>
              <w:t>解决实际问题的能力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3、</w:t>
            </w:r>
            <w:r>
              <w:rPr>
                <w:rFonts w:hint="eastAsia" w:ascii="宋体" w:hAnsi="宋体" w:eastAsia="宋体"/>
                <w:color w:val="000000"/>
                <w:szCs w:val="21"/>
              </w:rPr>
              <w:t>终身学习能力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4、</w:t>
            </w:r>
            <w:r>
              <w:rPr>
                <w:rFonts w:hint="eastAsia" w:ascii="宋体" w:hAnsi="宋体" w:eastAsia="宋体"/>
                <w:color w:val="000000"/>
                <w:szCs w:val="21"/>
              </w:rPr>
              <w:t>信息加工、数字应用能力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5、</w:t>
            </w:r>
            <w:r>
              <w:rPr>
                <w:rFonts w:hint="eastAsia" w:ascii="宋体" w:hAnsi="宋体" w:eastAsia="宋体"/>
                <w:color w:val="000000"/>
                <w:szCs w:val="21"/>
              </w:rPr>
              <w:t>实践动手能力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szCs w:val="21"/>
              </w:rPr>
              <w:t>6、与人交流能力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szCs w:val="21"/>
              </w:rPr>
              <w:t>7、与人合作能力</w:t>
            </w:r>
          </w:p>
        </w:tc>
      </w:tr>
      <w:tr>
        <w:tblPrEx>
          <w:tblCellMar>
            <w:top w:w="0" w:type="dxa"/>
            <w:left w:w="108" w:type="dxa"/>
            <w:bottom w:w="0" w:type="dxa"/>
            <w:right w:w="108" w:type="dxa"/>
          </w:tblCellMar>
        </w:tblPrEx>
        <w:trPr>
          <w:trHeight w:val="30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szCs w:val="21"/>
              </w:rPr>
            </w:pPr>
            <w:r>
              <w:rPr>
                <w:rFonts w:hint="eastAsia" w:ascii="宋体" w:hAnsi="宋体" w:eastAsia="宋体"/>
                <w:color w:val="000000"/>
                <w:szCs w:val="21"/>
              </w:rPr>
              <w:t>8、创新能力</w:t>
            </w:r>
          </w:p>
        </w:tc>
      </w:tr>
      <w:tr>
        <w:tblPrEx>
          <w:tblCellMar>
            <w:top w:w="0" w:type="dxa"/>
            <w:left w:w="108" w:type="dxa"/>
            <w:bottom w:w="0" w:type="dxa"/>
            <w:right w:w="108" w:type="dxa"/>
          </w:tblCellMar>
        </w:tblPrEx>
        <w:trPr>
          <w:trHeight w:val="300" w:hRule="atLeast"/>
        </w:trPr>
        <w:tc>
          <w:tcPr>
            <w:tcW w:w="927" w:type="pct"/>
            <w:vMerge w:val="restart"/>
            <w:tcBorders>
              <w:top w:val="nil"/>
              <w:left w:val="single" w:color="auto" w:sz="4" w:space="0"/>
              <w:bottom w:val="nil"/>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专业能力</w:t>
            </w: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r>
              <w:rPr>
                <w:rFonts w:hint="eastAsia" w:ascii="宋体" w:hAnsi="宋体" w:eastAsia="宋体"/>
                <w:color w:val="000000"/>
                <w:szCs w:val="21"/>
              </w:rPr>
              <w:t>电子商务项目需求分析</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r>
              <w:rPr>
                <w:rFonts w:hint="eastAsia" w:ascii="宋体" w:hAnsi="宋体" w:eastAsia="宋体"/>
                <w:color w:val="000000"/>
                <w:szCs w:val="21"/>
              </w:rPr>
              <w:t>商务网站需求分析</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3、</w:t>
            </w:r>
            <w:r>
              <w:rPr>
                <w:rFonts w:hint="eastAsia" w:ascii="宋体" w:hAnsi="宋体" w:eastAsia="宋体"/>
                <w:color w:val="000000"/>
                <w:szCs w:val="21"/>
              </w:rPr>
              <w:t>商务网站功能及架构设计</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4、</w:t>
            </w:r>
            <w:r>
              <w:rPr>
                <w:rFonts w:hint="eastAsia" w:ascii="宋体" w:hAnsi="宋体" w:eastAsia="宋体"/>
                <w:color w:val="000000"/>
                <w:szCs w:val="21"/>
              </w:rPr>
              <w:t>商务网站运行管理</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5、</w:t>
            </w:r>
            <w:r>
              <w:rPr>
                <w:rFonts w:hint="eastAsia" w:ascii="宋体" w:hAnsi="宋体" w:eastAsia="宋体"/>
                <w:color w:val="000000"/>
                <w:szCs w:val="21"/>
              </w:rPr>
              <w:t>商务网站营销策略制定与执行</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6、</w:t>
            </w:r>
            <w:r>
              <w:rPr>
                <w:rFonts w:hint="eastAsia" w:ascii="宋体" w:hAnsi="宋体" w:eastAsia="宋体"/>
                <w:color w:val="000000"/>
                <w:szCs w:val="21"/>
              </w:rPr>
              <w:t>网络客户服务方案制定与执行</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7、</w:t>
            </w:r>
            <w:r>
              <w:rPr>
                <w:rFonts w:hint="eastAsia" w:ascii="宋体" w:hAnsi="宋体" w:eastAsia="宋体"/>
                <w:color w:val="000000"/>
                <w:szCs w:val="21"/>
              </w:rPr>
              <w:t>网络营销效果评估方案制定与执行</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szCs w:val="21"/>
              </w:rPr>
              <w:t>8、网络商务信息采集、整理、发布、维护与管理</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szCs w:val="21"/>
              </w:rPr>
              <w:t>9、网络市场营销及交易管理</w:t>
            </w:r>
          </w:p>
        </w:tc>
      </w:tr>
      <w:tr>
        <w:tblPrEx>
          <w:tblCellMar>
            <w:top w:w="0" w:type="dxa"/>
            <w:left w:w="108" w:type="dxa"/>
            <w:bottom w:w="0" w:type="dxa"/>
            <w:right w:w="108" w:type="dxa"/>
          </w:tblCellMar>
        </w:tblPrEx>
        <w:trPr>
          <w:trHeight w:val="280" w:hRule="atLeast"/>
        </w:trPr>
        <w:tc>
          <w:tcPr>
            <w:tcW w:w="927" w:type="pct"/>
            <w:vMerge w:val="continue"/>
            <w:tcBorders>
              <w:top w:val="nil"/>
              <w:left w:val="single" w:color="auto" w:sz="4" w:space="0"/>
              <w:bottom w:val="nil"/>
              <w:right w:val="single" w:color="auto" w:sz="4" w:space="0"/>
            </w:tcBorders>
            <w:vAlign w:val="center"/>
          </w:tcPr>
          <w:p>
            <w:pPr>
              <w:widowControl/>
              <w:jc w:val="left"/>
              <w:rPr>
                <w:rFonts w:ascii="宋体" w:hAnsi="宋体" w:eastAsia="宋体"/>
                <w:color w:val="000000"/>
                <w:kern w:val="0"/>
                <w:szCs w:val="21"/>
              </w:rPr>
            </w:pPr>
          </w:p>
        </w:tc>
        <w:tc>
          <w:tcPr>
            <w:tcW w:w="4073" w:type="pct"/>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szCs w:val="21"/>
              </w:rPr>
              <w:t>10、商务网站安全管理</w:t>
            </w:r>
          </w:p>
        </w:tc>
      </w:tr>
    </w:tbl>
    <w:p>
      <w:pPr>
        <w:spacing w:line="360" w:lineRule="auto"/>
        <w:ind w:firstLine="600" w:firstLineChars="200"/>
        <w:rPr>
          <w:rFonts w:ascii="黑体" w:hAnsi="黑体" w:eastAsia="黑体"/>
          <w:color w:val="000000"/>
          <w:sz w:val="30"/>
          <w:szCs w:val="30"/>
        </w:rPr>
      </w:pPr>
      <w:bookmarkStart w:id="17" w:name="_Toc4196"/>
      <w:bookmarkEnd w:id="17"/>
      <w:r>
        <w:rPr>
          <w:rFonts w:hint="eastAsia" w:ascii="黑体" w:hAnsi="黑体" w:eastAsia="黑体"/>
          <w:color w:val="000000"/>
          <w:sz w:val="30"/>
          <w:szCs w:val="30"/>
        </w:rPr>
        <w:t>六、课程设置及要求</w:t>
      </w:r>
    </w:p>
    <w:p>
      <w:pPr>
        <w:spacing w:line="360" w:lineRule="auto"/>
        <w:ind w:firstLine="560" w:firstLineChars="200"/>
        <w:outlineLvl w:val="1"/>
        <w:rPr>
          <w:rFonts w:ascii="黑体" w:hAnsi="黑体" w:eastAsia="黑体"/>
          <w:bCs/>
          <w:color w:val="000000"/>
          <w:sz w:val="28"/>
          <w:szCs w:val="28"/>
        </w:rPr>
      </w:pPr>
      <w:bookmarkStart w:id="18" w:name="_Toc21590"/>
      <w:bookmarkEnd w:id="18"/>
      <w:r>
        <w:rPr>
          <w:rFonts w:hint="eastAsia" w:ascii="黑体" w:hAnsi="黑体" w:eastAsia="黑体"/>
          <w:bCs/>
          <w:color w:val="000000"/>
          <w:sz w:val="28"/>
          <w:szCs w:val="28"/>
        </w:rPr>
        <w:t>（一）课程体系</w:t>
      </w:r>
    </w:p>
    <w:p>
      <w:pPr>
        <w:adjustRightInd w:val="0"/>
        <w:snapToGri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本专业课程体系由公共基础课程、专业基础课程、专业核心课程、专业拓展课程、专业综合实践课程构成。</w:t>
      </w:r>
    </w:p>
    <w:p>
      <w:pPr>
        <w:adjustRightInd w:val="0"/>
        <w:snapToGrid w:val="0"/>
        <w:spacing w:line="360" w:lineRule="auto"/>
        <w:ind w:firstLine="482" w:firstLineChars="200"/>
        <w:jc w:val="center"/>
        <w:rPr>
          <w:rFonts w:ascii="宋体" w:hAnsi="宋体" w:eastAsia="宋体"/>
          <w:b/>
          <w:color w:val="000000"/>
          <w:sz w:val="24"/>
          <w:szCs w:val="24"/>
        </w:rPr>
      </w:pPr>
    </w:p>
    <w:p>
      <w:pPr>
        <w:adjustRightInd w:val="0"/>
        <w:snapToGrid w:val="0"/>
        <w:spacing w:line="360" w:lineRule="auto"/>
        <w:ind w:firstLine="482" w:firstLineChars="200"/>
        <w:jc w:val="center"/>
        <w:rPr>
          <w:rFonts w:ascii="宋体" w:hAnsi="宋体" w:eastAsia="宋体"/>
          <w:b/>
          <w:color w:val="000000"/>
          <w:sz w:val="24"/>
          <w:szCs w:val="24"/>
        </w:rPr>
      </w:pPr>
    </w:p>
    <w:p>
      <w:pPr>
        <w:adjustRightInd w:val="0"/>
        <w:snapToGrid w:val="0"/>
        <w:spacing w:line="360" w:lineRule="auto"/>
        <w:ind w:firstLine="2409" w:firstLineChars="1000"/>
        <w:rPr>
          <w:rFonts w:ascii="宋体" w:hAnsi="宋体" w:eastAsia="宋体"/>
          <w:b/>
          <w:color w:val="000000"/>
          <w:sz w:val="24"/>
          <w:szCs w:val="24"/>
        </w:rPr>
      </w:pPr>
      <w:r>
        <w:rPr>
          <w:rFonts w:hint="eastAsia" w:ascii="宋体" w:hAnsi="宋体" w:eastAsia="宋体"/>
          <w:b/>
          <w:color w:val="000000"/>
          <w:sz w:val="24"/>
          <w:szCs w:val="24"/>
        </w:rPr>
        <w:t>表4 电子商务专业课程体系</w:t>
      </w:r>
    </w:p>
    <w:tbl>
      <w:tblPr>
        <w:tblStyle w:val="6"/>
        <w:tblW w:w="5000" w:type="pct"/>
        <w:tblInd w:w="0" w:type="dxa"/>
        <w:tblLayout w:type="autofit"/>
        <w:tblCellMar>
          <w:top w:w="0" w:type="dxa"/>
          <w:left w:w="108" w:type="dxa"/>
          <w:bottom w:w="0" w:type="dxa"/>
          <w:right w:w="108" w:type="dxa"/>
        </w:tblCellMar>
      </w:tblPr>
      <w:tblGrid>
        <w:gridCol w:w="636"/>
        <w:gridCol w:w="1911"/>
        <w:gridCol w:w="1481"/>
        <w:gridCol w:w="4494"/>
      </w:tblGrid>
      <w:tr>
        <w:tblPrEx>
          <w:tblCellMar>
            <w:top w:w="0" w:type="dxa"/>
            <w:left w:w="108" w:type="dxa"/>
            <w:bottom w:w="0" w:type="dxa"/>
            <w:right w:w="108" w:type="dxa"/>
          </w:tblCellMar>
        </w:tblPrEx>
        <w:trPr>
          <w:trHeight w:val="280" w:hRule="atLeast"/>
        </w:trPr>
        <w:tc>
          <w:tcPr>
            <w:tcW w:w="366" w:type="pct"/>
            <w:tcBorders>
              <w:top w:val="single" w:color="auto" w:sz="4" w:space="0"/>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序号</w:t>
            </w:r>
          </w:p>
        </w:tc>
        <w:tc>
          <w:tcPr>
            <w:tcW w:w="1995" w:type="pct"/>
            <w:gridSpan w:val="2"/>
            <w:tcBorders>
              <w:top w:val="single" w:color="auto" w:sz="4" w:space="0"/>
              <w:left w:val="nil"/>
              <w:bottom w:val="single" w:color="auto" w:sz="4" w:space="0"/>
              <w:right w:val="single" w:color="000000"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 xml:space="preserve"> 课程性质与类别</w:t>
            </w:r>
          </w:p>
        </w:tc>
        <w:tc>
          <w:tcPr>
            <w:tcW w:w="2639" w:type="pct"/>
            <w:tcBorders>
              <w:top w:val="single" w:color="auto" w:sz="4" w:space="0"/>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 xml:space="preserve"> 主要课程</w:t>
            </w:r>
          </w:p>
        </w:tc>
      </w:tr>
      <w:tr>
        <w:tblPrEx>
          <w:tblCellMar>
            <w:top w:w="0" w:type="dxa"/>
            <w:left w:w="108" w:type="dxa"/>
            <w:bottom w:w="0" w:type="dxa"/>
            <w:right w:w="108" w:type="dxa"/>
          </w:tblCellMar>
        </w:tblPrEx>
        <w:trPr>
          <w:trHeight w:val="280" w:hRule="atLeast"/>
        </w:trPr>
        <w:tc>
          <w:tcPr>
            <w:tcW w:w="366" w:type="pct"/>
            <w:vMerge w:val="restart"/>
            <w:tcBorders>
              <w:top w:val="nil"/>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1</w:t>
            </w:r>
          </w:p>
        </w:tc>
        <w:tc>
          <w:tcPr>
            <w:tcW w:w="1124" w:type="pct"/>
            <w:vMerge w:val="restar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公共基础课程</w:t>
            </w:r>
          </w:p>
        </w:tc>
        <w:tc>
          <w:tcPr>
            <w:tcW w:w="871"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必修课程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思想道德与法治</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毛泽东思想和中国特色社会主义理论体系概论</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习近平新时代中国特色社会主义思想概论</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形势与政策</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军事理论</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大学生职业发展与就业指导</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劳动教育</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大学生心理健康教育</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中华优秀传统文化教育</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创新创业教育</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高等数学</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大学英语</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大学体育</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计算机基础</w:t>
            </w:r>
          </w:p>
        </w:tc>
      </w:tr>
      <w:tr>
        <w:tblPrEx>
          <w:tblCellMar>
            <w:top w:w="0" w:type="dxa"/>
            <w:left w:w="108" w:type="dxa"/>
            <w:bottom w:w="0" w:type="dxa"/>
            <w:right w:w="108" w:type="dxa"/>
          </w:tblCellMar>
        </w:tblPrEx>
        <w:trPr>
          <w:trHeight w:val="28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124"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871"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选修课程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大学语文</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大学生公共艺术</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应用文写作</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新一代信息技术</w:t>
            </w:r>
          </w:p>
        </w:tc>
      </w:tr>
      <w:tr>
        <w:tblPrEx>
          <w:tblCellMar>
            <w:top w:w="0" w:type="dxa"/>
            <w:left w:w="108" w:type="dxa"/>
            <w:bottom w:w="0" w:type="dxa"/>
            <w:right w:w="108" w:type="dxa"/>
          </w:tblCellMar>
        </w:tblPrEx>
        <w:trPr>
          <w:trHeight w:val="280" w:hRule="atLeast"/>
        </w:trPr>
        <w:tc>
          <w:tcPr>
            <w:tcW w:w="366" w:type="pct"/>
            <w:tcBorders>
              <w:top w:val="nil"/>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2</w:t>
            </w:r>
          </w:p>
        </w:tc>
        <w:tc>
          <w:tcPr>
            <w:tcW w:w="1995" w:type="pct"/>
            <w:gridSpan w:val="2"/>
            <w:tcBorders>
              <w:top w:val="single" w:color="auto" w:sz="4" w:space="0"/>
              <w:left w:val="nil"/>
              <w:bottom w:val="single" w:color="auto" w:sz="4" w:space="0"/>
              <w:right w:val="single" w:color="000000"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专业基础课程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电子商务概论</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管理学</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经济学</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电子商务物流管理</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电子商务法</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电子商务英语</w:t>
            </w:r>
          </w:p>
        </w:tc>
      </w:tr>
      <w:tr>
        <w:tblPrEx>
          <w:tblCellMar>
            <w:top w:w="0" w:type="dxa"/>
            <w:left w:w="108" w:type="dxa"/>
            <w:bottom w:w="0" w:type="dxa"/>
            <w:right w:w="108" w:type="dxa"/>
          </w:tblCellMar>
        </w:tblPrEx>
        <w:trPr>
          <w:trHeight w:val="280" w:hRule="atLeast"/>
        </w:trPr>
        <w:tc>
          <w:tcPr>
            <w:tcW w:w="366" w:type="pct"/>
            <w:tcBorders>
              <w:top w:val="nil"/>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3</w:t>
            </w:r>
          </w:p>
        </w:tc>
        <w:tc>
          <w:tcPr>
            <w:tcW w:w="1995" w:type="pct"/>
            <w:gridSpan w:val="2"/>
            <w:tcBorders>
              <w:top w:val="single" w:color="auto" w:sz="4" w:space="0"/>
              <w:left w:val="nil"/>
              <w:bottom w:val="single" w:color="auto" w:sz="4" w:space="0"/>
              <w:right w:val="single" w:color="000000"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专业核心课程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网络营销</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电子商务图像采集与处理</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网店推广</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网店运营</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跨境电商</w:t>
            </w:r>
          </w:p>
          <w:p>
            <w:pPr>
              <w:widowControl/>
              <w:autoSpaceDE w:val="0"/>
              <w:rPr>
                <w:rFonts w:ascii="宋体" w:hAnsi="宋体" w:eastAsia="宋体"/>
                <w:color w:val="000000"/>
                <w:szCs w:val="21"/>
              </w:rPr>
            </w:pPr>
            <w:r>
              <w:rPr>
                <w:rFonts w:hint="eastAsia" w:ascii="宋体" w:hAnsi="宋体" w:eastAsia="宋体"/>
                <w:color w:val="000000"/>
                <w:kern w:val="0"/>
                <w:szCs w:val="21"/>
              </w:rPr>
              <w:t>电子商务数据分析</w:t>
            </w:r>
          </w:p>
        </w:tc>
      </w:tr>
      <w:tr>
        <w:tblPrEx>
          <w:tblCellMar>
            <w:top w:w="0" w:type="dxa"/>
            <w:left w:w="108" w:type="dxa"/>
            <w:bottom w:w="0" w:type="dxa"/>
            <w:right w:w="108" w:type="dxa"/>
          </w:tblCellMar>
        </w:tblPrEx>
        <w:trPr>
          <w:trHeight w:val="280" w:hRule="atLeast"/>
        </w:trPr>
        <w:tc>
          <w:tcPr>
            <w:tcW w:w="366" w:type="pct"/>
            <w:tcBorders>
              <w:top w:val="nil"/>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4</w:t>
            </w:r>
          </w:p>
        </w:tc>
        <w:tc>
          <w:tcPr>
            <w:tcW w:w="1995" w:type="pct"/>
            <w:gridSpan w:val="2"/>
            <w:tcBorders>
              <w:top w:val="single" w:color="auto" w:sz="4" w:space="0"/>
              <w:left w:val="nil"/>
              <w:bottom w:val="single" w:color="auto" w:sz="4" w:space="0"/>
              <w:right w:val="single" w:color="000000"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专业拓展课程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新媒体营销</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直播营销</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消费心理学</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移动电子商务</w:t>
            </w:r>
          </w:p>
          <w:p>
            <w:pPr>
              <w:widowControl/>
              <w:autoSpaceDE w:val="0"/>
              <w:rPr>
                <w:rFonts w:ascii="宋体" w:hAnsi="宋体" w:eastAsia="宋体"/>
                <w:color w:val="000000"/>
                <w:kern w:val="0"/>
                <w:szCs w:val="21"/>
              </w:rPr>
            </w:pPr>
            <w:r>
              <w:rPr>
                <w:rFonts w:hint="eastAsia" w:ascii="宋体" w:hAnsi="宋体" w:eastAsia="宋体"/>
                <w:color w:val="000000"/>
                <w:kern w:val="0"/>
                <w:szCs w:val="21"/>
              </w:rPr>
              <w:t>视觉营销</w:t>
            </w:r>
          </w:p>
        </w:tc>
      </w:tr>
      <w:tr>
        <w:tblPrEx>
          <w:tblCellMar>
            <w:top w:w="0" w:type="dxa"/>
            <w:left w:w="108" w:type="dxa"/>
            <w:bottom w:w="0" w:type="dxa"/>
            <w:right w:w="108" w:type="dxa"/>
          </w:tblCellMar>
        </w:tblPrEx>
        <w:trPr>
          <w:trHeight w:val="280" w:hRule="atLeast"/>
        </w:trPr>
        <w:tc>
          <w:tcPr>
            <w:tcW w:w="366" w:type="pct"/>
            <w:vMerge w:val="restart"/>
            <w:tcBorders>
              <w:top w:val="nil"/>
              <w:left w:val="single" w:color="auto" w:sz="4" w:space="0"/>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5</w:t>
            </w:r>
          </w:p>
        </w:tc>
        <w:tc>
          <w:tcPr>
            <w:tcW w:w="1124" w:type="pct"/>
            <w:vMerge w:val="restar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专业综合实践课程</w:t>
            </w:r>
          </w:p>
        </w:tc>
        <w:tc>
          <w:tcPr>
            <w:tcW w:w="871"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实验实训课程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szCs w:val="21"/>
              </w:rPr>
            </w:pPr>
            <w:r>
              <w:rPr>
                <w:rFonts w:hint="eastAsia" w:ascii="宋体" w:hAnsi="宋体" w:eastAsia="宋体"/>
                <w:color w:val="000000"/>
                <w:szCs w:val="21"/>
              </w:rPr>
              <w:t>电子商务认知实训</w:t>
            </w:r>
          </w:p>
          <w:p>
            <w:pPr>
              <w:widowControl/>
              <w:autoSpaceDE w:val="0"/>
              <w:rPr>
                <w:rFonts w:ascii="宋体" w:hAnsi="宋体" w:eastAsia="宋体"/>
                <w:color w:val="000000"/>
                <w:szCs w:val="21"/>
              </w:rPr>
            </w:pPr>
            <w:r>
              <w:rPr>
                <w:rFonts w:hint="eastAsia" w:ascii="宋体" w:hAnsi="宋体" w:eastAsia="宋体"/>
                <w:color w:val="000000"/>
                <w:szCs w:val="21"/>
              </w:rPr>
              <w:t>电子商务图形图像处理实训</w:t>
            </w:r>
          </w:p>
          <w:p>
            <w:pPr>
              <w:widowControl/>
              <w:autoSpaceDE w:val="0"/>
              <w:rPr>
                <w:rFonts w:ascii="宋体" w:hAnsi="宋体" w:eastAsia="宋体"/>
                <w:color w:val="000000"/>
                <w:szCs w:val="21"/>
              </w:rPr>
            </w:pPr>
            <w:r>
              <w:rPr>
                <w:rFonts w:hint="eastAsia" w:ascii="宋体" w:hAnsi="宋体" w:eastAsia="宋体"/>
                <w:color w:val="000000"/>
                <w:szCs w:val="21"/>
              </w:rPr>
              <w:t>网络营销实训</w:t>
            </w:r>
          </w:p>
          <w:p>
            <w:pPr>
              <w:widowControl/>
              <w:autoSpaceDE w:val="0"/>
              <w:rPr>
                <w:rFonts w:ascii="宋体" w:hAnsi="宋体" w:eastAsia="宋体"/>
                <w:color w:val="000000"/>
                <w:szCs w:val="21"/>
              </w:rPr>
            </w:pPr>
            <w:r>
              <w:rPr>
                <w:rFonts w:hint="eastAsia" w:ascii="宋体" w:hAnsi="宋体" w:eastAsia="宋体"/>
                <w:color w:val="000000"/>
                <w:szCs w:val="21"/>
              </w:rPr>
              <w:t>数据分析实训</w:t>
            </w:r>
          </w:p>
          <w:p>
            <w:pPr>
              <w:widowControl/>
              <w:autoSpaceDE w:val="0"/>
              <w:rPr>
                <w:rFonts w:ascii="宋体" w:hAnsi="宋体" w:eastAsia="宋体"/>
                <w:color w:val="000000"/>
                <w:szCs w:val="21"/>
              </w:rPr>
            </w:pPr>
            <w:r>
              <w:rPr>
                <w:rFonts w:hint="eastAsia" w:ascii="宋体" w:hAnsi="宋体" w:eastAsia="宋体"/>
                <w:color w:val="000000"/>
                <w:szCs w:val="21"/>
              </w:rPr>
              <w:t>网店推广实训</w:t>
            </w:r>
          </w:p>
          <w:p>
            <w:pPr>
              <w:widowControl/>
              <w:autoSpaceDE w:val="0"/>
              <w:rPr>
                <w:rFonts w:ascii="宋体" w:hAnsi="宋体" w:eastAsia="宋体"/>
                <w:color w:val="000000"/>
                <w:szCs w:val="21"/>
              </w:rPr>
            </w:pPr>
            <w:r>
              <w:rPr>
                <w:rFonts w:hint="eastAsia" w:ascii="宋体" w:hAnsi="宋体" w:eastAsia="宋体"/>
                <w:color w:val="000000"/>
                <w:szCs w:val="21"/>
              </w:rPr>
              <w:t>网店运营实训</w:t>
            </w:r>
          </w:p>
        </w:tc>
      </w:tr>
      <w:tr>
        <w:tblPrEx>
          <w:tblCellMar>
            <w:top w:w="0" w:type="dxa"/>
            <w:left w:w="108" w:type="dxa"/>
            <w:bottom w:w="0" w:type="dxa"/>
            <w:right w:w="108" w:type="dxa"/>
          </w:tblCellMar>
        </w:tblPrEx>
        <w:trPr>
          <w:trHeight w:val="280" w:hRule="atLeast"/>
        </w:trPr>
        <w:tc>
          <w:tcPr>
            <w:tcW w:w="366"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124" w:type="pct"/>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871"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kern w:val="0"/>
                <w:szCs w:val="21"/>
              </w:rPr>
            </w:pPr>
            <w:r>
              <w:rPr>
                <w:rFonts w:hint="eastAsia" w:ascii="宋体" w:hAnsi="宋体" w:eastAsia="宋体"/>
                <w:color w:val="000000"/>
                <w:kern w:val="0"/>
                <w:szCs w:val="21"/>
              </w:rPr>
              <w:t>集中实践课程</w:t>
            </w:r>
          </w:p>
        </w:tc>
        <w:tc>
          <w:tcPr>
            <w:tcW w:w="2639" w:type="pct"/>
            <w:tcBorders>
              <w:top w:val="nil"/>
              <w:left w:val="nil"/>
              <w:bottom w:val="single" w:color="auto" w:sz="4" w:space="0"/>
              <w:right w:val="single" w:color="auto" w:sz="4" w:space="0"/>
            </w:tcBorders>
            <w:noWrap/>
            <w:vAlign w:val="center"/>
          </w:tcPr>
          <w:p>
            <w:pPr>
              <w:widowControl/>
              <w:autoSpaceDE w:val="0"/>
              <w:rPr>
                <w:rFonts w:ascii="宋体" w:hAnsi="宋体" w:eastAsia="宋体"/>
                <w:color w:val="000000"/>
                <w:szCs w:val="21"/>
              </w:rPr>
            </w:pPr>
            <w:r>
              <w:rPr>
                <w:rFonts w:hint="eastAsia" w:ascii="宋体" w:hAnsi="宋体" w:eastAsia="宋体"/>
                <w:color w:val="000000"/>
                <w:szCs w:val="21"/>
              </w:rPr>
              <w:t>入学教育与军事训练</w:t>
            </w:r>
          </w:p>
          <w:p>
            <w:pPr>
              <w:widowControl/>
              <w:autoSpaceDE w:val="0"/>
              <w:rPr>
                <w:rFonts w:ascii="宋体" w:hAnsi="宋体" w:eastAsia="宋体"/>
                <w:color w:val="000000"/>
                <w:szCs w:val="21"/>
              </w:rPr>
            </w:pPr>
            <w:r>
              <w:rPr>
                <w:rFonts w:hint="eastAsia" w:ascii="宋体" w:hAnsi="宋体" w:eastAsia="宋体"/>
                <w:color w:val="000000"/>
                <w:szCs w:val="21"/>
              </w:rPr>
              <w:t>第二课堂</w:t>
            </w:r>
          </w:p>
          <w:p>
            <w:pPr>
              <w:widowControl/>
              <w:autoSpaceDE w:val="0"/>
              <w:rPr>
                <w:rFonts w:ascii="宋体" w:hAnsi="宋体" w:eastAsia="宋体"/>
                <w:color w:val="000000"/>
                <w:szCs w:val="21"/>
              </w:rPr>
            </w:pPr>
            <w:r>
              <w:rPr>
                <w:rFonts w:hint="eastAsia" w:ascii="宋体" w:hAnsi="宋体" w:eastAsia="宋体"/>
                <w:color w:val="000000"/>
                <w:szCs w:val="21"/>
              </w:rPr>
              <w:t>岗位实习</w:t>
            </w:r>
          </w:p>
          <w:p>
            <w:pPr>
              <w:widowControl/>
              <w:autoSpaceDE w:val="0"/>
              <w:rPr>
                <w:rFonts w:ascii="宋体" w:hAnsi="宋体" w:eastAsia="宋体"/>
                <w:color w:val="000000"/>
                <w:kern w:val="0"/>
                <w:szCs w:val="21"/>
              </w:rPr>
            </w:pPr>
            <w:r>
              <w:rPr>
                <w:rFonts w:hint="eastAsia" w:ascii="宋体" w:hAnsi="宋体" w:eastAsia="宋体"/>
                <w:color w:val="000000"/>
                <w:szCs w:val="21"/>
              </w:rPr>
              <w:t>毕业设计</w:t>
            </w:r>
          </w:p>
        </w:tc>
      </w:tr>
    </w:tbl>
    <w:p>
      <w:pPr>
        <w:adjustRightInd w:val="0"/>
        <w:snapToGrid w:val="0"/>
        <w:spacing w:line="360" w:lineRule="auto"/>
        <w:ind w:firstLine="560" w:firstLineChars="200"/>
        <w:rPr>
          <w:rFonts w:ascii="黑体" w:hAnsi="黑体" w:eastAsia="黑体"/>
          <w:bCs/>
          <w:color w:val="000000"/>
          <w:sz w:val="28"/>
          <w:szCs w:val="28"/>
        </w:rPr>
      </w:pPr>
      <w:bookmarkStart w:id="19" w:name="_Toc10446"/>
      <w:bookmarkEnd w:id="19"/>
    </w:p>
    <w:p>
      <w:pPr>
        <w:adjustRightInd w:val="0"/>
        <w:snapToGrid w:val="0"/>
        <w:spacing w:line="360" w:lineRule="auto"/>
        <w:ind w:firstLine="560" w:firstLineChars="200"/>
        <w:rPr>
          <w:rFonts w:ascii="黑体" w:hAnsi="黑体" w:eastAsia="黑体"/>
          <w:bCs/>
          <w:color w:val="000000"/>
          <w:sz w:val="28"/>
          <w:szCs w:val="28"/>
        </w:rPr>
      </w:pPr>
      <w:r>
        <w:rPr>
          <w:rFonts w:hint="eastAsia" w:ascii="黑体" w:hAnsi="黑体" w:eastAsia="黑体"/>
          <w:bCs/>
          <w:color w:val="000000"/>
          <w:sz w:val="28"/>
          <w:szCs w:val="28"/>
        </w:rPr>
        <w:t>（二）专业核心课程</w:t>
      </w:r>
    </w:p>
    <w:p>
      <w:pPr>
        <w:adjustRightInd w:val="0"/>
        <w:snapToGrid w:val="0"/>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表5 电子商务专业核心课程主要教学内容与要求</w:t>
      </w:r>
    </w:p>
    <w:tbl>
      <w:tblPr>
        <w:tblStyle w:val="7"/>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46"/>
        <w:gridCol w:w="289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bCs/>
                <w:color w:val="000000"/>
                <w:kern w:val="0"/>
                <w:szCs w:val="21"/>
              </w:rPr>
            </w:pPr>
            <w:r>
              <w:rPr>
                <w:rFonts w:hint="eastAsia" w:ascii="宋体" w:hAnsi="宋体" w:eastAsia="宋体"/>
                <w:bCs/>
                <w:color w:val="000000"/>
                <w:kern w:val="0"/>
                <w:szCs w:val="21"/>
              </w:rPr>
              <w:t>序号</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bCs/>
                <w:color w:val="000000"/>
                <w:kern w:val="0"/>
                <w:szCs w:val="21"/>
              </w:rPr>
            </w:pPr>
            <w:r>
              <w:rPr>
                <w:rFonts w:hint="eastAsia" w:ascii="宋体" w:hAnsi="宋体" w:eastAsia="宋体"/>
                <w:bCs/>
                <w:color w:val="000000"/>
                <w:kern w:val="0"/>
                <w:szCs w:val="21"/>
              </w:rPr>
              <w:t>专业核心课程</w:t>
            </w: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典型工作任务描述</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1</w:t>
            </w:r>
          </w:p>
        </w:tc>
        <w:tc>
          <w:tcPr>
            <w:tcW w:w="1024"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网络营销</w:t>
            </w:r>
          </w:p>
          <w:p>
            <w:pPr>
              <w:adjustRightInd w:val="0"/>
              <w:snapToGrid w:val="0"/>
              <w:spacing w:line="360" w:lineRule="auto"/>
              <w:ind w:firstLine="240"/>
              <w:rPr>
                <w:rFonts w:ascii="宋体" w:hAnsi="宋体" w:eastAsia="宋体"/>
                <w:bCs/>
                <w:color w:val="000000"/>
                <w:kern w:val="0"/>
                <w:szCs w:val="21"/>
              </w:rPr>
            </w:pP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①网络营销与传统营销的异同与整合</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②网络营销系统和站点</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③网络市场和网络消费者的特征</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④网络市场调研的方法和工具</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⑤网络营销的产品和价格策略</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⑥网络促销的方法和实施</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⑦网络广告的制作和发布</w:t>
            </w:r>
          </w:p>
          <w:p>
            <w:pPr>
              <w:adjustRightInd w:val="0"/>
              <w:snapToGrid w:val="0"/>
              <w:spacing w:line="360" w:lineRule="auto"/>
              <w:ind w:firstLine="242"/>
              <w:rPr>
                <w:rFonts w:ascii="宋体" w:hAnsi="宋体" w:eastAsia="宋体"/>
                <w:bCs/>
                <w:color w:val="000000"/>
                <w:kern w:val="0"/>
                <w:szCs w:val="21"/>
              </w:rPr>
            </w:pPr>
            <w:r>
              <w:rPr>
                <w:rFonts w:hint="eastAsia" w:ascii="宋体" w:hAnsi="宋体" w:eastAsia="宋体"/>
                <w:bCs/>
                <w:color w:val="000000"/>
                <w:spacing w:val="1"/>
                <w:szCs w:val="21"/>
              </w:rPr>
              <w:t>⑧网络营销的实施和管理</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①了解网络营销的理论体系形成系统。，</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②掌握在网络虚拟市场开展营销活动的原理和特点、环境与方法、工具和手段、目标与实施控制。</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③掌握开展网络营销的操作和相应的运作技巧。</w:t>
            </w:r>
          </w:p>
          <w:p>
            <w:pPr>
              <w:adjustRightInd w:val="0"/>
              <w:snapToGrid w:val="0"/>
              <w:spacing w:line="360" w:lineRule="auto"/>
              <w:ind w:firstLine="242"/>
              <w:rPr>
                <w:rFonts w:ascii="宋体" w:hAnsi="宋体" w:eastAsia="宋体"/>
                <w:bCs/>
                <w:color w:val="000000"/>
                <w:kern w:val="0"/>
                <w:szCs w:val="21"/>
              </w:rPr>
            </w:pPr>
            <w:r>
              <w:rPr>
                <w:rFonts w:hint="eastAsia" w:ascii="宋体" w:hAnsi="宋体" w:eastAsia="宋体"/>
                <w:bCs/>
                <w:color w:val="000000"/>
                <w:spacing w:val="1"/>
                <w:szCs w:val="21"/>
              </w:rPr>
              <w:t>④掌握分析企业的网上目标市场规模及结构，并以营销思想为导向进行网站内容的优化并进行推广的技巧。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2</w:t>
            </w:r>
          </w:p>
        </w:tc>
        <w:tc>
          <w:tcPr>
            <w:tcW w:w="1024"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电子商务图像采集与处理</w:t>
            </w:r>
          </w:p>
          <w:p>
            <w:pPr>
              <w:adjustRightInd w:val="0"/>
              <w:snapToGrid w:val="0"/>
              <w:spacing w:line="360" w:lineRule="auto"/>
              <w:ind w:firstLine="240"/>
              <w:rPr>
                <w:rFonts w:ascii="宋体" w:hAnsi="宋体" w:eastAsia="宋体"/>
                <w:bCs/>
                <w:color w:val="000000"/>
                <w:kern w:val="0"/>
                <w:szCs w:val="21"/>
              </w:rPr>
            </w:pPr>
          </w:p>
        </w:tc>
        <w:tc>
          <w:tcPr>
            <w:tcW w:w="170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①图像处理的基础知识</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②Photoshop 基本操作</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③滤镜、图像的选区操作④色彩与色调的调整</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⑤图层、路径与文字</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⑥平面图像设计</w:t>
            </w:r>
          </w:p>
          <w:p>
            <w:pPr>
              <w:adjustRightInd w:val="0"/>
              <w:snapToGrid w:val="0"/>
              <w:spacing w:line="360" w:lineRule="auto"/>
              <w:ind w:firstLine="240"/>
              <w:rPr>
                <w:rFonts w:ascii="宋体" w:hAnsi="宋体" w:eastAsia="宋体"/>
                <w:bCs/>
                <w:color w:val="000000"/>
                <w:kern w:val="0"/>
                <w:szCs w:val="21"/>
              </w:rPr>
            </w:pPr>
          </w:p>
        </w:tc>
        <w:tc>
          <w:tcPr>
            <w:tcW w:w="1850"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①掌握图形图像处理的基础知识</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②能熟练使用 Photoshop 的滤镜、选区、色彩与色调的调整、图层、路径与文字等工具</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③能使用这些工具完成各种操作、设计平面图像。</w:t>
            </w:r>
          </w:p>
          <w:p>
            <w:pPr>
              <w:autoSpaceDE w:val="0"/>
              <w:autoSpaceDN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④具备一定的艺术设计和欣赏能力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3</w:t>
            </w:r>
          </w:p>
        </w:tc>
        <w:tc>
          <w:tcPr>
            <w:tcW w:w="1024"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电子商务客户服务</w:t>
            </w:r>
          </w:p>
          <w:p>
            <w:pPr>
              <w:adjustRightInd w:val="0"/>
              <w:snapToGrid w:val="0"/>
              <w:spacing w:line="360" w:lineRule="auto"/>
              <w:ind w:firstLine="240"/>
              <w:rPr>
                <w:rFonts w:ascii="宋体" w:hAnsi="宋体" w:eastAsia="宋体"/>
                <w:bCs/>
                <w:color w:val="000000"/>
                <w:kern w:val="0"/>
                <w:szCs w:val="21"/>
              </w:rPr>
            </w:pP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①客户关系管理在现代企业管理中的应用状况与发展趋势</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②客户关系管理的基本理论，方法与技术</w:t>
            </w:r>
          </w:p>
          <w:p>
            <w:pPr>
              <w:adjustRightInd w:val="0"/>
              <w:snapToGrid w:val="0"/>
              <w:spacing w:line="360" w:lineRule="auto"/>
              <w:ind w:firstLine="242"/>
              <w:rPr>
                <w:rFonts w:ascii="宋体" w:hAnsi="宋体" w:eastAsia="宋体"/>
                <w:bCs/>
                <w:color w:val="000000"/>
                <w:kern w:val="0"/>
                <w:szCs w:val="21"/>
              </w:rPr>
            </w:pPr>
            <w:r>
              <w:rPr>
                <w:rFonts w:hint="eastAsia" w:ascii="宋体" w:hAnsi="宋体" w:eastAsia="宋体"/>
                <w:bCs/>
                <w:color w:val="000000"/>
                <w:spacing w:val="1"/>
                <w:szCs w:val="21"/>
              </w:rPr>
              <w:t>③客户关系软件系统的应用与操作</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①掌握新经济时代的商务规律</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②树立“客户资源”的管理思想</w:t>
            </w:r>
          </w:p>
          <w:p>
            <w:pPr>
              <w:adjustRightInd w:val="0"/>
              <w:snapToGrid w:val="0"/>
              <w:spacing w:line="360" w:lineRule="auto"/>
              <w:ind w:firstLine="242"/>
              <w:rPr>
                <w:rFonts w:ascii="宋体" w:hAnsi="宋体" w:eastAsia="宋体"/>
                <w:bCs/>
                <w:color w:val="000000"/>
                <w:spacing w:val="1"/>
                <w:szCs w:val="21"/>
              </w:rPr>
            </w:pPr>
            <w:r>
              <w:rPr>
                <w:rFonts w:hint="eastAsia" w:ascii="宋体" w:hAnsi="宋体" w:eastAsia="宋体"/>
                <w:bCs/>
                <w:color w:val="000000"/>
                <w:spacing w:val="1"/>
                <w:szCs w:val="21"/>
              </w:rPr>
              <w:t>③掌握客户关系管理的理论、方法与应用技术</w:t>
            </w:r>
          </w:p>
          <w:p>
            <w:pPr>
              <w:adjustRightInd w:val="0"/>
              <w:snapToGrid w:val="0"/>
              <w:spacing w:line="360" w:lineRule="auto"/>
              <w:ind w:firstLine="242"/>
              <w:rPr>
                <w:rFonts w:ascii="宋体" w:hAnsi="宋体" w:eastAsia="宋体"/>
                <w:bCs/>
                <w:color w:val="000000"/>
                <w:kern w:val="0"/>
                <w:szCs w:val="21"/>
              </w:rPr>
            </w:pPr>
            <w:r>
              <w:rPr>
                <w:rFonts w:hint="eastAsia" w:ascii="宋体" w:hAnsi="宋体" w:eastAsia="宋体"/>
                <w:bCs/>
                <w:color w:val="000000"/>
                <w:spacing w:val="1"/>
                <w:szCs w:val="21"/>
              </w:rPr>
              <w:t>④具备一定的 CRM 战略制订和 CRM项目管理控制能力。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4</w:t>
            </w:r>
          </w:p>
        </w:tc>
        <w:tc>
          <w:tcPr>
            <w:tcW w:w="1024" w:type="pct"/>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网店推广</w:t>
            </w:r>
          </w:p>
          <w:p>
            <w:pPr>
              <w:adjustRightInd w:val="0"/>
              <w:snapToGrid w:val="0"/>
              <w:spacing w:line="360" w:lineRule="auto"/>
              <w:ind w:firstLine="240"/>
              <w:rPr>
                <w:rFonts w:ascii="宋体" w:hAnsi="宋体" w:eastAsia="宋体"/>
                <w:bCs/>
                <w:color w:val="000000"/>
                <w:kern w:val="0"/>
                <w:szCs w:val="21"/>
              </w:rPr>
            </w:pP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kern w:val="0"/>
                <w:szCs w:val="21"/>
              </w:rPr>
              <w:t>①SEO优化：</w:t>
            </w:r>
            <w:r>
              <w:rPr>
                <w:rFonts w:hint="eastAsia" w:ascii="宋体" w:hAnsi="宋体" w:eastAsia="宋体"/>
                <w:bCs/>
                <w:color w:val="000000"/>
                <w:spacing w:val="-2"/>
                <w:szCs w:val="21"/>
              </w:rPr>
              <w:t>关键词挖</w:t>
            </w:r>
            <w:r>
              <w:rPr>
                <w:rFonts w:hint="eastAsia" w:ascii="宋体" w:hAnsi="宋体" w:eastAsia="宋体"/>
                <w:bCs/>
                <w:color w:val="000000"/>
                <w:spacing w:val="-1"/>
                <w:szCs w:val="21"/>
              </w:rPr>
              <w:t>掘、</w:t>
            </w:r>
            <w:r>
              <w:rPr>
                <w:rFonts w:hint="eastAsia" w:ascii="宋体" w:hAnsi="宋体" w:eastAsia="宋体"/>
                <w:bCs/>
                <w:color w:val="000000"/>
                <w:spacing w:val="-2"/>
                <w:szCs w:val="21"/>
              </w:rPr>
              <w:t>关键词分</w:t>
            </w:r>
            <w:r>
              <w:rPr>
                <w:rFonts w:hint="eastAsia" w:ascii="宋体" w:hAnsi="宋体" w:eastAsia="宋体"/>
                <w:bCs/>
                <w:color w:val="000000"/>
                <w:spacing w:val="-1"/>
                <w:szCs w:val="21"/>
              </w:rPr>
              <w:t>析和商品标</w:t>
            </w:r>
            <w:r>
              <w:rPr>
                <w:rFonts w:hint="eastAsia" w:ascii="宋体" w:hAnsi="宋体" w:eastAsia="宋体"/>
                <w:bCs/>
                <w:color w:val="000000"/>
                <w:szCs w:val="21"/>
              </w:rPr>
              <w:t>题制作</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②</w:t>
            </w:r>
            <w:r>
              <w:rPr>
                <w:rFonts w:hint="eastAsia" w:ascii="宋体" w:hAnsi="宋体" w:eastAsia="宋体"/>
                <w:bCs/>
                <w:color w:val="000000"/>
                <w:spacing w:val="-2"/>
                <w:szCs w:val="21"/>
              </w:rPr>
              <w:t>SEM</w:t>
            </w:r>
            <w:r>
              <w:rPr>
                <w:rFonts w:hint="eastAsia" w:ascii="宋体" w:hAnsi="宋体" w:eastAsia="宋体"/>
                <w:bCs/>
                <w:color w:val="000000"/>
                <w:spacing w:val="-4"/>
                <w:szCs w:val="21"/>
              </w:rPr>
              <w:t xml:space="preserve"> </w:t>
            </w:r>
            <w:r>
              <w:rPr>
                <w:rFonts w:hint="eastAsia" w:ascii="宋体" w:hAnsi="宋体" w:eastAsia="宋体"/>
                <w:bCs/>
                <w:color w:val="000000"/>
                <w:spacing w:val="-2"/>
                <w:szCs w:val="21"/>
              </w:rPr>
              <w:t>推广：</w:t>
            </w:r>
            <w:r>
              <w:rPr>
                <w:rFonts w:hint="eastAsia" w:ascii="宋体" w:hAnsi="宋体" w:eastAsia="宋体"/>
                <w:bCs/>
                <w:color w:val="000000"/>
                <w:spacing w:val="2"/>
                <w:szCs w:val="21"/>
              </w:rPr>
              <w:t>搜索推</w:t>
            </w:r>
            <w:r>
              <w:rPr>
                <w:rFonts w:hint="eastAsia" w:ascii="宋体" w:hAnsi="宋体" w:eastAsia="宋体"/>
                <w:bCs/>
                <w:color w:val="000000"/>
                <w:spacing w:val="1"/>
                <w:szCs w:val="21"/>
              </w:rPr>
              <w:t>广策略制</w:t>
            </w:r>
            <w:r>
              <w:rPr>
                <w:rFonts w:hint="eastAsia" w:ascii="宋体" w:hAnsi="宋体" w:eastAsia="宋体"/>
                <w:bCs/>
                <w:color w:val="000000"/>
                <w:szCs w:val="21"/>
              </w:rPr>
              <w:t>定、</w:t>
            </w:r>
            <w:r>
              <w:rPr>
                <w:rFonts w:hint="eastAsia" w:ascii="宋体" w:hAnsi="宋体" w:eastAsia="宋体"/>
                <w:bCs/>
                <w:color w:val="000000"/>
                <w:spacing w:val="2"/>
                <w:szCs w:val="21"/>
              </w:rPr>
              <w:t>搜索推</w:t>
            </w:r>
            <w:r>
              <w:rPr>
                <w:rFonts w:hint="eastAsia" w:ascii="宋体" w:hAnsi="宋体" w:eastAsia="宋体"/>
                <w:bCs/>
                <w:color w:val="000000"/>
                <w:spacing w:val="1"/>
                <w:szCs w:val="21"/>
              </w:rPr>
              <w:t>广账户搭建和</w:t>
            </w:r>
            <w:r>
              <w:rPr>
                <w:rFonts w:hint="eastAsia" w:ascii="宋体" w:hAnsi="宋体" w:eastAsia="宋体"/>
                <w:bCs/>
                <w:color w:val="000000"/>
                <w:spacing w:val="2"/>
                <w:szCs w:val="21"/>
              </w:rPr>
              <w:t>搜索推</w:t>
            </w:r>
            <w:r>
              <w:rPr>
                <w:rFonts w:hint="eastAsia" w:ascii="宋体" w:hAnsi="宋体" w:eastAsia="宋体"/>
                <w:bCs/>
                <w:color w:val="000000"/>
                <w:spacing w:val="1"/>
                <w:szCs w:val="21"/>
              </w:rPr>
              <w:t>广账户优</w:t>
            </w:r>
            <w:r>
              <w:rPr>
                <w:rFonts w:hint="eastAsia" w:ascii="宋体" w:hAnsi="宋体" w:eastAsia="宋体"/>
                <w:bCs/>
                <w:color w:val="000000"/>
                <w:szCs w:val="21"/>
              </w:rPr>
              <w:t>化</w:t>
            </w:r>
          </w:p>
          <w:p>
            <w:pPr>
              <w:adjustRightInd w:val="0"/>
              <w:snapToGrid w:val="0"/>
              <w:spacing w:line="360" w:lineRule="auto"/>
              <w:ind w:firstLine="252"/>
              <w:rPr>
                <w:rFonts w:ascii="宋体" w:hAnsi="宋体" w:eastAsia="宋体"/>
                <w:bCs/>
                <w:color w:val="000000"/>
                <w:szCs w:val="21"/>
              </w:rPr>
            </w:pPr>
            <w:r>
              <w:rPr>
                <w:rFonts w:hint="eastAsia" w:ascii="宋体" w:hAnsi="宋体" w:eastAsia="宋体"/>
                <w:bCs/>
                <w:color w:val="000000"/>
                <w:spacing w:val="6"/>
                <w:position w:val="2"/>
                <w:szCs w:val="21"/>
              </w:rPr>
              <w:t>③信息流推广：</w:t>
            </w:r>
            <w:r>
              <w:rPr>
                <w:rFonts w:hint="eastAsia" w:ascii="宋体" w:hAnsi="宋体" w:eastAsia="宋体"/>
                <w:bCs/>
                <w:color w:val="000000"/>
                <w:spacing w:val="2"/>
                <w:szCs w:val="21"/>
              </w:rPr>
              <w:t>信</w:t>
            </w:r>
            <w:r>
              <w:rPr>
                <w:rFonts w:hint="eastAsia" w:ascii="宋体" w:hAnsi="宋体" w:eastAsia="宋体"/>
                <w:bCs/>
                <w:color w:val="000000"/>
                <w:spacing w:val="1"/>
                <w:szCs w:val="21"/>
              </w:rPr>
              <w:t>息流推广策略</w:t>
            </w:r>
            <w:r>
              <w:rPr>
                <w:rFonts w:hint="eastAsia" w:ascii="宋体" w:hAnsi="宋体" w:eastAsia="宋体"/>
                <w:bCs/>
                <w:color w:val="000000"/>
                <w:spacing w:val="2"/>
                <w:szCs w:val="21"/>
              </w:rPr>
              <w:t>制</w:t>
            </w:r>
            <w:r>
              <w:rPr>
                <w:rFonts w:hint="eastAsia" w:ascii="宋体" w:hAnsi="宋体" w:eastAsia="宋体"/>
                <w:bCs/>
                <w:color w:val="000000"/>
                <w:spacing w:val="1"/>
                <w:szCs w:val="21"/>
              </w:rPr>
              <w:t>定、</w:t>
            </w:r>
            <w:r>
              <w:rPr>
                <w:rFonts w:hint="eastAsia" w:ascii="宋体" w:hAnsi="宋体" w:eastAsia="宋体"/>
                <w:bCs/>
                <w:color w:val="000000"/>
                <w:spacing w:val="2"/>
                <w:szCs w:val="21"/>
              </w:rPr>
              <w:t>信</w:t>
            </w:r>
            <w:r>
              <w:rPr>
                <w:rFonts w:hint="eastAsia" w:ascii="宋体" w:hAnsi="宋体" w:eastAsia="宋体"/>
                <w:bCs/>
                <w:color w:val="000000"/>
                <w:spacing w:val="1"/>
                <w:szCs w:val="21"/>
              </w:rPr>
              <w:t>息流推广账户</w:t>
            </w:r>
            <w:r>
              <w:rPr>
                <w:rFonts w:hint="eastAsia" w:ascii="宋体" w:hAnsi="宋体" w:eastAsia="宋体"/>
                <w:bCs/>
                <w:color w:val="000000"/>
                <w:spacing w:val="2"/>
                <w:szCs w:val="21"/>
              </w:rPr>
              <w:t>搭</w:t>
            </w:r>
            <w:r>
              <w:rPr>
                <w:rFonts w:hint="eastAsia" w:ascii="宋体" w:hAnsi="宋体" w:eastAsia="宋体"/>
                <w:bCs/>
                <w:color w:val="000000"/>
                <w:spacing w:val="1"/>
                <w:szCs w:val="21"/>
              </w:rPr>
              <w:t>建和</w:t>
            </w:r>
            <w:r>
              <w:rPr>
                <w:rFonts w:hint="eastAsia" w:ascii="宋体" w:hAnsi="宋体" w:eastAsia="宋体"/>
                <w:bCs/>
                <w:color w:val="000000"/>
                <w:spacing w:val="2"/>
                <w:szCs w:val="21"/>
              </w:rPr>
              <w:t>信</w:t>
            </w:r>
            <w:r>
              <w:rPr>
                <w:rFonts w:hint="eastAsia" w:ascii="宋体" w:hAnsi="宋体" w:eastAsia="宋体"/>
                <w:bCs/>
                <w:color w:val="000000"/>
                <w:spacing w:val="1"/>
                <w:szCs w:val="21"/>
              </w:rPr>
              <w:t>息流推广账户</w:t>
            </w:r>
            <w:r>
              <w:rPr>
                <w:rFonts w:hint="eastAsia" w:ascii="宋体" w:hAnsi="宋体" w:eastAsia="宋体"/>
                <w:bCs/>
                <w:color w:val="000000"/>
                <w:spacing w:val="2"/>
                <w:szCs w:val="21"/>
              </w:rPr>
              <w:t>优化</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①能够根据网店推广业务需求，熟练完成关键词挖掘、关键词分析、商品标题的制作</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②能够熟练掌握</w:t>
            </w:r>
            <w:r>
              <w:rPr>
                <w:rFonts w:hint="eastAsia" w:ascii="宋体" w:hAnsi="宋体" w:eastAsia="宋体"/>
                <w:bCs/>
                <w:color w:val="000000"/>
                <w:spacing w:val="2"/>
                <w:szCs w:val="21"/>
              </w:rPr>
              <w:t>搜索</w:t>
            </w:r>
            <w:r>
              <w:rPr>
                <w:rFonts w:hint="eastAsia" w:ascii="宋体" w:hAnsi="宋体" w:eastAsia="宋体"/>
                <w:bCs/>
                <w:color w:val="000000"/>
                <w:kern w:val="0"/>
                <w:szCs w:val="21"/>
              </w:rPr>
              <w:t>推广策略制定、</w:t>
            </w:r>
            <w:r>
              <w:rPr>
                <w:rFonts w:hint="eastAsia" w:ascii="宋体" w:hAnsi="宋体" w:eastAsia="宋体"/>
                <w:bCs/>
                <w:color w:val="000000"/>
                <w:spacing w:val="2"/>
                <w:szCs w:val="21"/>
              </w:rPr>
              <w:t>搜索</w:t>
            </w:r>
            <w:r>
              <w:rPr>
                <w:rFonts w:hint="eastAsia" w:ascii="宋体" w:hAnsi="宋体" w:eastAsia="宋体"/>
                <w:bCs/>
                <w:color w:val="000000"/>
                <w:kern w:val="0"/>
                <w:szCs w:val="21"/>
              </w:rPr>
              <w:t>推广账户搭建、</w:t>
            </w:r>
            <w:r>
              <w:rPr>
                <w:rFonts w:hint="eastAsia" w:ascii="宋体" w:hAnsi="宋体" w:eastAsia="宋体"/>
                <w:bCs/>
                <w:color w:val="000000"/>
                <w:spacing w:val="2"/>
                <w:szCs w:val="21"/>
              </w:rPr>
              <w:t>搜索</w:t>
            </w:r>
            <w:r>
              <w:rPr>
                <w:rFonts w:hint="eastAsia" w:ascii="宋体" w:hAnsi="宋体" w:eastAsia="宋体"/>
                <w:bCs/>
                <w:color w:val="000000"/>
                <w:kern w:val="0"/>
                <w:szCs w:val="21"/>
              </w:rPr>
              <w:t>推广账户优化的方法和技巧</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③能够进行信息流推广策略制定、信息流推广账户搭建、信息流推广账户优化等工作任务，具备网店推广能力。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5</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网店运营</w:t>
            </w: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pacing w:val="1"/>
                <w:szCs w:val="21"/>
              </w:rPr>
            </w:pPr>
            <w:r>
              <w:rPr>
                <w:rFonts w:hint="eastAsia" w:ascii="宋体" w:hAnsi="宋体" w:eastAsia="宋体"/>
                <w:bCs/>
                <w:color w:val="000000"/>
                <w:kern w:val="0"/>
                <w:szCs w:val="21"/>
              </w:rPr>
              <w:t>①</w:t>
            </w:r>
            <w:r>
              <w:rPr>
                <w:rFonts w:hint="eastAsia" w:ascii="宋体" w:hAnsi="宋体" w:eastAsia="宋体"/>
                <w:bCs/>
                <w:color w:val="000000"/>
                <w:spacing w:val="4"/>
                <w:position w:val="2"/>
                <w:szCs w:val="21"/>
              </w:rPr>
              <w:t>网店规</w:t>
            </w:r>
            <w:r>
              <w:rPr>
                <w:rFonts w:hint="eastAsia" w:ascii="宋体" w:hAnsi="宋体" w:eastAsia="宋体"/>
                <w:bCs/>
                <w:color w:val="000000"/>
                <w:spacing w:val="3"/>
                <w:position w:val="2"/>
                <w:szCs w:val="21"/>
              </w:rPr>
              <w:t>划：</w:t>
            </w:r>
            <w:r>
              <w:rPr>
                <w:rFonts w:hint="eastAsia" w:ascii="宋体" w:hAnsi="宋体" w:eastAsia="宋体"/>
                <w:bCs/>
                <w:color w:val="000000"/>
                <w:spacing w:val="-1"/>
                <w:szCs w:val="21"/>
              </w:rPr>
              <w:t>市场数</w:t>
            </w:r>
            <w:r>
              <w:rPr>
                <w:rFonts w:hint="eastAsia" w:ascii="宋体" w:hAnsi="宋体" w:eastAsia="宋体"/>
                <w:bCs/>
                <w:color w:val="000000"/>
                <w:szCs w:val="21"/>
              </w:rPr>
              <w:t>据分析、</w:t>
            </w:r>
            <w:r>
              <w:rPr>
                <w:rFonts w:hint="eastAsia" w:ascii="宋体" w:hAnsi="宋体" w:eastAsia="宋体"/>
                <w:bCs/>
                <w:color w:val="000000"/>
                <w:spacing w:val="-3"/>
                <w:szCs w:val="21"/>
              </w:rPr>
              <w:t>网店定位和</w:t>
            </w:r>
            <w:r>
              <w:rPr>
                <w:rFonts w:hint="eastAsia" w:ascii="宋体" w:hAnsi="宋体" w:eastAsia="宋体"/>
                <w:bCs/>
                <w:color w:val="000000"/>
                <w:spacing w:val="-1"/>
                <w:szCs w:val="21"/>
              </w:rPr>
              <w:t>网店运</w:t>
            </w:r>
            <w:r>
              <w:rPr>
                <w:rFonts w:hint="eastAsia" w:ascii="宋体" w:hAnsi="宋体" w:eastAsia="宋体"/>
                <w:bCs/>
                <w:color w:val="000000"/>
                <w:szCs w:val="21"/>
              </w:rPr>
              <w:t>营策略</w:t>
            </w:r>
            <w:r>
              <w:rPr>
                <w:rFonts w:hint="eastAsia" w:ascii="宋体" w:hAnsi="宋体" w:eastAsia="宋体"/>
                <w:bCs/>
                <w:color w:val="000000"/>
                <w:spacing w:val="2"/>
                <w:szCs w:val="21"/>
              </w:rPr>
              <w:t>制</w:t>
            </w:r>
            <w:r>
              <w:rPr>
                <w:rFonts w:hint="eastAsia" w:ascii="宋体" w:hAnsi="宋体" w:eastAsia="宋体"/>
                <w:bCs/>
                <w:color w:val="000000"/>
                <w:spacing w:val="1"/>
                <w:szCs w:val="21"/>
              </w:rPr>
              <w:t>定</w:t>
            </w:r>
          </w:p>
          <w:p>
            <w:pPr>
              <w:adjustRightInd w:val="0"/>
              <w:snapToGrid w:val="0"/>
              <w:spacing w:line="360" w:lineRule="auto"/>
              <w:ind w:firstLine="242"/>
              <w:rPr>
                <w:rFonts w:ascii="宋体" w:hAnsi="宋体" w:eastAsia="宋体"/>
                <w:bCs/>
                <w:color w:val="000000"/>
                <w:szCs w:val="21"/>
              </w:rPr>
            </w:pPr>
            <w:r>
              <w:rPr>
                <w:rFonts w:hint="eastAsia" w:ascii="宋体" w:hAnsi="宋体" w:eastAsia="宋体"/>
                <w:bCs/>
                <w:color w:val="000000"/>
                <w:spacing w:val="1"/>
                <w:szCs w:val="21"/>
              </w:rPr>
              <w:t>②</w:t>
            </w:r>
            <w:r>
              <w:rPr>
                <w:rFonts w:hint="eastAsia" w:ascii="宋体" w:hAnsi="宋体" w:eastAsia="宋体"/>
                <w:bCs/>
                <w:color w:val="000000"/>
                <w:spacing w:val="6"/>
                <w:position w:val="2"/>
                <w:szCs w:val="21"/>
              </w:rPr>
              <w:t>商品运营：</w:t>
            </w:r>
            <w:r>
              <w:rPr>
                <w:rFonts w:hint="eastAsia" w:ascii="宋体" w:hAnsi="宋体" w:eastAsia="宋体"/>
                <w:bCs/>
                <w:color w:val="000000"/>
                <w:spacing w:val="1"/>
                <w:szCs w:val="21"/>
              </w:rPr>
              <w:t>商品品类</w:t>
            </w:r>
            <w:r>
              <w:rPr>
                <w:rFonts w:hint="eastAsia" w:ascii="宋体" w:hAnsi="宋体" w:eastAsia="宋体"/>
                <w:bCs/>
                <w:color w:val="000000"/>
                <w:szCs w:val="21"/>
              </w:rPr>
              <w:t>管理、</w:t>
            </w:r>
            <w:r>
              <w:rPr>
                <w:rFonts w:hint="eastAsia" w:ascii="宋体" w:hAnsi="宋体" w:eastAsia="宋体"/>
                <w:bCs/>
                <w:color w:val="000000"/>
                <w:spacing w:val="1"/>
                <w:szCs w:val="21"/>
              </w:rPr>
              <w:t>商品选品</w:t>
            </w:r>
            <w:r>
              <w:rPr>
                <w:rFonts w:hint="eastAsia" w:ascii="宋体" w:hAnsi="宋体" w:eastAsia="宋体"/>
                <w:bCs/>
                <w:color w:val="000000"/>
                <w:szCs w:val="21"/>
              </w:rPr>
              <w:t>及采购和</w:t>
            </w:r>
            <w:r>
              <w:rPr>
                <w:rFonts w:hint="eastAsia" w:ascii="宋体" w:hAnsi="宋体" w:eastAsia="宋体"/>
                <w:bCs/>
                <w:color w:val="000000"/>
                <w:spacing w:val="1"/>
                <w:szCs w:val="21"/>
              </w:rPr>
              <w:t>商品价格</w:t>
            </w:r>
            <w:r>
              <w:rPr>
                <w:rFonts w:hint="eastAsia" w:ascii="宋体" w:hAnsi="宋体" w:eastAsia="宋体"/>
                <w:bCs/>
                <w:color w:val="000000"/>
                <w:szCs w:val="21"/>
              </w:rPr>
              <w:t>制定</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③</w:t>
            </w:r>
            <w:r>
              <w:rPr>
                <w:rFonts w:hint="eastAsia" w:ascii="宋体" w:hAnsi="宋体" w:eastAsia="宋体"/>
                <w:bCs/>
                <w:color w:val="000000"/>
                <w:spacing w:val="6"/>
                <w:position w:val="2"/>
                <w:szCs w:val="21"/>
              </w:rPr>
              <w:t>流量获取：</w:t>
            </w:r>
            <w:r>
              <w:rPr>
                <w:rFonts w:hint="eastAsia" w:ascii="宋体" w:hAnsi="宋体" w:eastAsia="宋体"/>
                <w:bCs/>
                <w:color w:val="000000"/>
                <w:spacing w:val="1"/>
                <w:szCs w:val="21"/>
              </w:rPr>
              <w:t>推广</w:t>
            </w:r>
            <w:r>
              <w:rPr>
                <w:rFonts w:hint="eastAsia" w:ascii="宋体" w:hAnsi="宋体" w:eastAsia="宋体"/>
                <w:bCs/>
                <w:color w:val="000000"/>
                <w:szCs w:val="21"/>
              </w:rPr>
              <w:t>策略制定</w:t>
            </w:r>
            <w:r>
              <w:rPr>
                <w:rFonts w:hint="eastAsia" w:ascii="宋体" w:hAnsi="宋体" w:eastAsia="宋体"/>
                <w:bCs/>
                <w:color w:val="000000"/>
                <w:spacing w:val="2"/>
                <w:szCs w:val="21"/>
              </w:rPr>
              <w:t>与</w:t>
            </w:r>
            <w:r>
              <w:rPr>
                <w:rFonts w:hint="eastAsia" w:ascii="宋体" w:hAnsi="宋体" w:eastAsia="宋体"/>
                <w:bCs/>
                <w:color w:val="000000"/>
                <w:spacing w:val="1"/>
                <w:szCs w:val="21"/>
              </w:rPr>
              <w:t>实施、推广</w:t>
            </w:r>
            <w:r>
              <w:rPr>
                <w:rFonts w:hint="eastAsia" w:ascii="宋体" w:hAnsi="宋体" w:eastAsia="宋体"/>
                <w:bCs/>
                <w:color w:val="000000"/>
                <w:szCs w:val="21"/>
              </w:rPr>
              <w:t>效果分析和</w:t>
            </w:r>
            <w:r>
              <w:rPr>
                <w:rFonts w:hint="eastAsia" w:ascii="宋体" w:hAnsi="宋体" w:eastAsia="宋体"/>
                <w:bCs/>
                <w:color w:val="000000"/>
                <w:spacing w:val="1"/>
                <w:szCs w:val="21"/>
              </w:rPr>
              <w:t>推广</w:t>
            </w:r>
            <w:r>
              <w:rPr>
                <w:rFonts w:hint="eastAsia" w:ascii="宋体" w:hAnsi="宋体" w:eastAsia="宋体"/>
                <w:bCs/>
                <w:color w:val="000000"/>
                <w:szCs w:val="21"/>
              </w:rPr>
              <w:t>策略优化</w:t>
            </w:r>
          </w:p>
          <w:p>
            <w:pPr>
              <w:adjustRightInd w:val="0"/>
              <w:snapToGrid w:val="0"/>
              <w:spacing w:line="360" w:lineRule="auto"/>
              <w:ind w:firstLine="240"/>
              <w:rPr>
                <w:rFonts w:ascii="宋体" w:hAnsi="宋体" w:eastAsia="宋体"/>
                <w:bCs/>
                <w:color w:val="000000"/>
                <w:spacing w:val="2"/>
                <w:szCs w:val="21"/>
              </w:rPr>
            </w:pPr>
            <w:r>
              <w:rPr>
                <w:rFonts w:hint="eastAsia" w:ascii="宋体" w:hAnsi="宋体" w:eastAsia="宋体"/>
                <w:bCs/>
                <w:color w:val="000000"/>
                <w:szCs w:val="21"/>
              </w:rPr>
              <w:t>④</w:t>
            </w:r>
            <w:r>
              <w:rPr>
                <w:rFonts w:hint="eastAsia" w:ascii="宋体" w:hAnsi="宋体" w:eastAsia="宋体"/>
                <w:bCs/>
                <w:color w:val="000000"/>
                <w:spacing w:val="7"/>
                <w:position w:val="2"/>
                <w:szCs w:val="21"/>
              </w:rPr>
              <w:t>营销转化：</w:t>
            </w:r>
            <w:r>
              <w:rPr>
                <w:rFonts w:hint="eastAsia" w:ascii="宋体" w:hAnsi="宋体" w:eastAsia="宋体"/>
                <w:bCs/>
                <w:color w:val="000000"/>
                <w:spacing w:val="1"/>
                <w:szCs w:val="21"/>
              </w:rPr>
              <w:t>营销转化策略</w:t>
            </w:r>
            <w:r>
              <w:rPr>
                <w:rFonts w:hint="eastAsia" w:ascii="宋体" w:hAnsi="宋体" w:eastAsia="宋体"/>
                <w:bCs/>
                <w:color w:val="000000"/>
                <w:spacing w:val="9"/>
                <w:szCs w:val="21"/>
              </w:rPr>
              <w:t>制</w:t>
            </w:r>
            <w:r>
              <w:rPr>
                <w:rFonts w:hint="eastAsia" w:ascii="宋体" w:hAnsi="宋体" w:eastAsia="宋体"/>
                <w:bCs/>
                <w:color w:val="000000"/>
                <w:spacing w:val="6"/>
                <w:szCs w:val="21"/>
              </w:rPr>
              <w:t>定与实施、</w:t>
            </w:r>
            <w:r>
              <w:rPr>
                <w:rFonts w:hint="eastAsia" w:ascii="宋体" w:hAnsi="宋体" w:eastAsia="宋体"/>
                <w:bCs/>
                <w:color w:val="000000"/>
                <w:spacing w:val="1"/>
                <w:szCs w:val="21"/>
              </w:rPr>
              <w:t>营销效果分析和营销转化策略</w:t>
            </w:r>
            <w:r>
              <w:rPr>
                <w:rFonts w:hint="eastAsia" w:ascii="宋体" w:hAnsi="宋体" w:eastAsia="宋体"/>
                <w:bCs/>
                <w:color w:val="000000"/>
                <w:spacing w:val="2"/>
                <w:szCs w:val="21"/>
              </w:rPr>
              <w:t>优化</w:t>
            </w:r>
          </w:p>
          <w:p>
            <w:pPr>
              <w:adjustRightInd w:val="0"/>
              <w:snapToGrid w:val="0"/>
              <w:spacing w:line="360" w:lineRule="auto"/>
              <w:ind w:firstLine="244"/>
              <w:rPr>
                <w:rFonts w:ascii="宋体" w:hAnsi="宋体" w:eastAsia="宋体"/>
                <w:bCs/>
                <w:color w:val="000000"/>
                <w:spacing w:val="2"/>
                <w:szCs w:val="21"/>
              </w:rPr>
            </w:pPr>
            <w:r>
              <w:rPr>
                <w:rFonts w:hint="eastAsia" w:ascii="宋体" w:hAnsi="宋体" w:eastAsia="宋体"/>
                <w:bCs/>
                <w:color w:val="000000"/>
                <w:spacing w:val="2"/>
                <w:szCs w:val="21"/>
              </w:rPr>
              <w:t>⑤</w:t>
            </w:r>
            <w:r>
              <w:rPr>
                <w:rFonts w:hint="eastAsia" w:ascii="宋体" w:hAnsi="宋体" w:eastAsia="宋体"/>
                <w:bCs/>
                <w:color w:val="000000"/>
                <w:spacing w:val="7"/>
                <w:position w:val="2"/>
                <w:szCs w:val="21"/>
              </w:rPr>
              <w:t>网店运营分析：供应链数据分析、</w:t>
            </w:r>
            <w:r>
              <w:rPr>
                <w:rFonts w:hint="eastAsia" w:ascii="宋体" w:hAnsi="宋体" w:eastAsia="宋体"/>
                <w:bCs/>
                <w:color w:val="000000"/>
                <w:spacing w:val="1"/>
                <w:szCs w:val="21"/>
              </w:rPr>
              <w:t>销售</w:t>
            </w:r>
            <w:r>
              <w:rPr>
                <w:rFonts w:hint="eastAsia" w:ascii="宋体" w:hAnsi="宋体" w:eastAsia="宋体"/>
                <w:bCs/>
                <w:color w:val="000000"/>
                <w:szCs w:val="21"/>
              </w:rPr>
              <w:t>数据分析</w:t>
            </w:r>
            <w:r>
              <w:rPr>
                <w:rFonts w:hint="eastAsia" w:ascii="宋体" w:hAnsi="宋体" w:eastAsia="宋体"/>
                <w:bCs/>
                <w:color w:val="000000"/>
                <w:spacing w:val="7"/>
                <w:position w:val="2"/>
                <w:szCs w:val="21"/>
              </w:rPr>
              <w:t>、</w:t>
            </w:r>
            <w:r>
              <w:rPr>
                <w:rFonts w:hint="eastAsia" w:ascii="宋体" w:hAnsi="宋体" w:eastAsia="宋体"/>
                <w:bCs/>
                <w:color w:val="000000"/>
                <w:spacing w:val="1"/>
                <w:szCs w:val="21"/>
              </w:rPr>
              <w:t>客户</w:t>
            </w:r>
            <w:r>
              <w:rPr>
                <w:rFonts w:hint="eastAsia" w:ascii="宋体" w:hAnsi="宋体" w:eastAsia="宋体"/>
                <w:bCs/>
                <w:color w:val="000000"/>
                <w:szCs w:val="21"/>
              </w:rPr>
              <w:t>数据分析、</w:t>
            </w:r>
            <w:r>
              <w:rPr>
                <w:rFonts w:hint="eastAsia" w:ascii="宋体" w:hAnsi="宋体" w:eastAsia="宋体"/>
                <w:bCs/>
                <w:color w:val="000000"/>
                <w:spacing w:val="1"/>
                <w:szCs w:val="21"/>
              </w:rPr>
              <w:t>财务</w:t>
            </w:r>
            <w:r>
              <w:rPr>
                <w:rFonts w:hint="eastAsia" w:ascii="宋体" w:hAnsi="宋体" w:eastAsia="宋体"/>
                <w:bCs/>
                <w:color w:val="000000"/>
                <w:szCs w:val="21"/>
              </w:rPr>
              <w:t>数据分析和竞争数据分析</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①能够根据网店运营业务需求，完成市场数据分析、网店定位、网店运营策略的制定。</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②能够熟练掌握商品品类管理、商品选品及采购、商品价格制定。</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③掌握推广策略制定与实施、推广效果分析、推广策略优化</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④掌握营销转化策略制定与实施、营销转化效果分析、营销转化策略优化。</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⑤掌握供应链数据分析、销售数据分析、客户数据分析、财务数据分析、竞争数据分析等工作任务。</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kern w:val="0"/>
                <w:szCs w:val="21"/>
              </w:rPr>
              <w:t>⑥具备网店规划、运营能力。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6</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szCs w:val="21"/>
              </w:rPr>
              <w:t>跨境电商</w:t>
            </w: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①跨境电商市场</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②跨境电商运营、营销推广</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③跨境电商物流</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szCs w:val="21"/>
              </w:rPr>
              <w:t>④进口跨境电子商务</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①掌握跨境电子商务平台特点、运营机制。</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②能够掌握跨境电商的产品管理、交易管理、经营表现。</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rPr>
              <w:t>③能够进行跨境电商的运营推广。</w:t>
            </w:r>
          </w:p>
          <w:p>
            <w:pPr>
              <w:adjustRightInd w:val="0"/>
              <w:snapToGrid w:val="0"/>
              <w:spacing w:line="360" w:lineRule="auto"/>
              <w:ind w:firstLine="240"/>
              <w:rPr>
                <w:rFonts w:ascii="宋体" w:hAnsi="宋体" w:eastAsia="宋体"/>
                <w:bCs/>
                <w:color w:val="000000"/>
                <w:kern w:val="0"/>
                <w:szCs w:val="21"/>
              </w:rPr>
            </w:pPr>
            <w:r>
              <w:rPr>
                <w:rFonts w:hint="eastAsia" w:ascii="宋体" w:hAnsi="宋体" w:eastAsia="宋体"/>
                <w:bCs/>
                <w:color w:val="000000"/>
                <w:szCs w:val="21"/>
              </w:rPr>
              <w:t>④掌握跨境电商物流业务管理、运费核算、海外仓的选择。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jc w:val="center"/>
              <w:rPr>
                <w:rFonts w:ascii="宋体" w:hAnsi="宋体" w:eastAsia="宋体"/>
                <w:bCs/>
                <w:color w:val="000000"/>
                <w:kern w:val="0"/>
                <w:szCs w:val="21"/>
              </w:rPr>
            </w:pPr>
            <w:r>
              <w:rPr>
                <w:rFonts w:hint="eastAsia" w:ascii="宋体" w:hAnsi="宋体" w:eastAsia="宋体"/>
                <w:bCs/>
                <w:color w:val="000000"/>
                <w:kern w:val="0"/>
                <w:szCs w:val="21"/>
              </w:rPr>
              <w:t>7</w:t>
            </w:r>
          </w:p>
        </w:tc>
        <w:tc>
          <w:tcPr>
            <w:tcW w:w="102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bCs/>
                <w:color w:val="000000"/>
                <w:kern w:val="0"/>
                <w:szCs w:val="21"/>
              </w:rPr>
            </w:pPr>
          </w:p>
          <w:p>
            <w:pPr>
              <w:adjustRightInd w:val="0"/>
              <w:snapToGrid w:val="0"/>
              <w:spacing w:line="360" w:lineRule="auto"/>
              <w:rPr>
                <w:rFonts w:ascii="宋体" w:hAnsi="宋体" w:eastAsia="宋体"/>
                <w:bCs/>
                <w:color w:val="000000"/>
                <w:kern w:val="0"/>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bCs/>
                <w:color w:val="000000"/>
                <w:kern w:val="0"/>
                <w:szCs w:val="21"/>
              </w:rPr>
              <w:t>电子商务数据分析</w:t>
            </w: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p>
            <w:pPr>
              <w:spacing w:line="360" w:lineRule="auto"/>
              <w:rPr>
                <w:rFonts w:ascii="宋体" w:hAnsi="宋体" w:eastAsia="宋体"/>
                <w:szCs w:val="21"/>
              </w:rPr>
            </w:pPr>
          </w:p>
        </w:tc>
        <w:tc>
          <w:tcPr>
            <w:tcW w:w="17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①电子商务数据化运营认知：电子商务运营认知和电子商务数据化运营认知</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②数据采集与处理的方案制定：数据分析目标制定、数据分析指标制定、数据采集渠道及工具选择和数据采集与处理的方案撰写</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③市场数据分析：市场数据分析认知、行业数据分析和竞争数据分析</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④运营数据分析：运营数据分析认知、客户数据分析、推广数据分析、销售数据分析和供应链数据分析</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⑤产品数据分析：产品数据分析认知、产品行业数据分析和产品能力数据分析</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⑥数据监控与报告撰写：数据监控和数据分析报告撰写</w:t>
            </w:r>
          </w:p>
        </w:tc>
        <w:tc>
          <w:tcPr>
            <w:tcW w:w="185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①了解电子商务数据化运营的基本概念。</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②掌握数据采集与处理的方法，能制定数据分析目标和指标，掌握数据采集渠道及工具选择的方法，能撰写数据采集与处理的方案。</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③熟悉市场数据分析行业数据分析和竞争数据分析</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④掌握运营数据分析、客户数据分析、推广数据分析、销售数据分析和供应链数据分析</w:t>
            </w:r>
          </w:p>
          <w:p>
            <w:pPr>
              <w:adjustRightInd w:val="0"/>
              <w:snapToGrid w:val="0"/>
              <w:spacing w:line="360" w:lineRule="auto"/>
              <w:ind w:firstLine="240"/>
              <w:rPr>
                <w:rFonts w:ascii="宋体" w:hAnsi="宋体" w:eastAsia="宋体"/>
                <w:bCs/>
                <w:color w:val="000000"/>
                <w:szCs w:val="21"/>
                <w:shd w:val="clear" w:color="auto" w:fill="FFFFFF"/>
              </w:rPr>
            </w:pPr>
            <w:r>
              <w:rPr>
                <w:rFonts w:hint="eastAsia" w:ascii="宋体" w:hAnsi="宋体" w:eastAsia="宋体"/>
                <w:bCs/>
                <w:color w:val="000000"/>
                <w:szCs w:val="21"/>
                <w:shd w:val="clear" w:color="auto" w:fill="FFFFFF"/>
              </w:rPr>
              <w:t>⑤掌握产品数据分析、产品行业数据分析和产品能力数据分析</w:t>
            </w:r>
          </w:p>
          <w:p>
            <w:pPr>
              <w:adjustRightInd w:val="0"/>
              <w:snapToGrid w:val="0"/>
              <w:spacing w:line="360" w:lineRule="auto"/>
              <w:ind w:firstLine="240"/>
              <w:rPr>
                <w:rFonts w:ascii="宋体" w:hAnsi="宋体" w:eastAsia="宋体"/>
                <w:bCs/>
                <w:color w:val="000000"/>
                <w:szCs w:val="21"/>
              </w:rPr>
            </w:pPr>
            <w:r>
              <w:rPr>
                <w:rFonts w:hint="eastAsia" w:ascii="宋体" w:hAnsi="宋体" w:eastAsia="宋体"/>
                <w:bCs/>
                <w:color w:val="000000"/>
                <w:szCs w:val="21"/>
                <w:shd w:val="clear" w:color="auto" w:fill="FFFFFF"/>
              </w:rPr>
              <w:t>⑥能撰写数据分析报告</w:t>
            </w:r>
          </w:p>
        </w:tc>
      </w:tr>
    </w:tbl>
    <w:p>
      <w:pPr>
        <w:ind w:firstLine="600" w:firstLineChars="200"/>
        <w:rPr>
          <w:rFonts w:ascii="黑体" w:hAnsi="黑体" w:eastAsia="黑体"/>
          <w:color w:val="000000"/>
          <w:sz w:val="30"/>
          <w:szCs w:val="30"/>
        </w:rPr>
      </w:pPr>
      <w:r>
        <w:rPr>
          <w:rFonts w:hint="eastAsia" w:ascii="黑体" w:hAnsi="黑体" w:eastAsia="黑体"/>
          <w:color w:val="000000"/>
          <w:sz w:val="30"/>
          <w:szCs w:val="30"/>
        </w:rPr>
        <w:t>七、教学进程总体安排</w:t>
      </w:r>
    </w:p>
    <w:p>
      <w:pPr>
        <w:spacing w:line="360" w:lineRule="auto"/>
        <w:ind w:firstLine="560" w:firstLineChars="200"/>
        <w:outlineLvl w:val="1"/>
        <w:rPr>
          <w:rFonts w:ascii="黑体" w:hAnsi="黑体" w:eastAsia="黑体"/>
          <w:bCs/>
          <w:color w:val="000000"/>
          <w:sz w:val="28"/>
          <w:szCs w:val="28"/>
        </w:rPr>
      </w:pPr>
      <w:r>
        <w:rPr>
          <w:rFonts w:hint="eastAsia" w:ascii="黑体" w:hAnsi="黑体" w:eastAsia="黑体"/>
          <w:bCs/>
          <w:color w:val="000000"/>
          <w:sz w:val="28"/>
          <w:szCs w:val="28"/>
        </w:rPr>
        <w:t>（一）教学进程安排表</w:t>
      </w:r>
    </w:p>
    <w:p>
      <w:pPr>
        <w:ind w:firstLine="2168" w:firstLineChars="900"/>
        <w:rPr>
          <w:rFonts w:ascii="黑体" w:hAnsi="黑体" w:eastAsia="黑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eastAsia="宋体"/>
          <w:b/>
          <w:color w:val="000000"/>
          <w:sz w:val="24"/>
          <w:szCs w:val="24"/>
        </w:rPr>
        <w:t>表6电子商务专业教学进程安排表</w:t>
      </w:r>
    </w:p>
    <w:tbl>
      <w:tblPr>
        <w:tblStyle w:val="6"/>
        <w:tblW w:w="5000" w:type="pct"/>
        <w:tblInd w:w="0" w:type="dxa"/>
        <w:tblLayout w:type="autofit"/>
        <w:tblCellMar>
          <w:top w:w="0" w:type="dxa"/>
          <w:left w:w="108" w:type="dxa"/>
          <w:bottom w:w="0" w:type="dxa"/>
          <w:right w:w="108" w:type="dxa"/>
        </w:tblCellMar>
      </w:tblPr>
      <w:tblGrid>
        <w:gridCol w:w="528"/>
        <w:gridCol w:w="528"/>
        <w:gridCol w:w="528"/>
        <w:gridCol w:w="528"/>
        <w:gridCol w:w="3037"/>
        <w:gridCol w:w="656"/>
        <w:gridCol w:w="766"/>
        <w:gridCol w:w="656"/>
        <w:gridCol w:w="1001"/>
        <w:gridCol w:w="546"/>
        <w:gridCol w:w="546"/>
        <w:gridCol w:w="546"/>
        <w:gridCol w:w="546"/>
        <w:gridCol w:w="606"/>
        <w:gridCol w:w="454"/>
        <w:gridCol w:w="638"/>
        <w:gridCol w:w="638"/>
        <w:gridCol w:w="428"/>
      </w:tblGrid>
      <w:tr>
        <w:tblPrEx>
          <w:tblCellMar>
            <w:top w:w="0" w:type="dxa"/>
            <w:left w:w="108" w:type="dxa"/>
            <w:bottom w:w="0" w:type="dxa"/>
            <w:right w:w="108" w:type="dxa"/>
          </w:tblCellMar>
        </w:tblPrEx>
        <w:trPr>
          <w:trHeight w:val="420" w:hRule="atLeast"/>
        </w:trPr>
        <w:tc>
          <w:tcPr>
            <w:tcW w:w="5000" w:type="pct"/>
            <w:gridSpan w:val="18"/>
            <w:tcBorders>
              <w:bottom w:val="single" w:color="auto" w:sz="4" w:space="0"/>
            </w:tcBorders>
            <w:vAlign w:val="center"/>
          </w:tcPr>
          <w:p>
            <w:pPr>
              <w:widowControl/>
              <w:jc w:val="center"/>
              <w:textAlignment w:val="center"/>
              <w:rPr>
                <w:rFonts w:ascii="黑体" w:hAnsi="黑体" w:eastAsia="黑体"/>
                <w:b/>
                <w:bCs/>
                <w:color w:val="000000"/>
                <w:sz w:val="32"/>
                <w:szCs w:val="32"/>
              </w:rPr>
            </w:pPr>
            <w:r>
              <w:rPr>
                <w:rFonts w:hint="eastAsia" w:ascii="黑体" w:hAnsi="黑体" w:eastAsia="黑体"/>
                <w:b/>
                <w:bCs/>
                <w:color w:val="000000"/>
                <w:kern w:val="0"/>
                <w:sz w:val="32"/>
                <w:szCs w:val="32"/>
              </w:rPr>
              <w:t>电子商务专业人才培养方案教学计划表</w:t>
            </w:r>
          </w:p>
        </w:tc>
      </w:tr>
      <w:tr>
        <w:tblPrEx>
          <w:tblCellMar>
            <w:top w:w="0" w:type="dxa"/>
            <w:left w:w="108" w:type="dxa"/>
            <w:bottom w:w="0" w:type="dxa"/>
            <w:right w:w="108" w:type="dxa"/>
          </w:tblCellMar>
        </w:tblPrEx>
        <w:trPr>
          <w:trHeight w:val="288" w:hRule="atLeast"/>
        </w:trPr>
        <w:tc>
          <w:tcPr>
            <w:tcW w:w="192" w:type="pct"/>
            <w:vMerge w:val="restart"/>
            <w:tcBorders>
              <w:top w:val="single" w:color="auto" w:sz="4" w:space="0"/>
              <w:left w:val="single" w:color="000000" w:sz="4" w:space="0"/>
              <w:bottom w:val="single" w:color="auto" w:sz="4" w:space="0"/>
              <w:right w:val="single" w:color="000000" w:sz="4" w:space="0"/>
            </w:tcBorders>
            <w:textDirection w:val="tbRlV"/>
            <w:vAlign w:val="center"/>
          </w:tcPr>
          <w:p>
            <w:pPr>
              <w:widowControl/>
              <w:ind w:left="113" w:right="113"/>
              <w:jc w:val="center"/>
              <w:textAlignment w:val="center"/>
              <w:rPr>
                <w:rFonts w:ascii="宋体" w:hAnsi="宋体" w:eastAsia="宋体"/>
                <w:b/>
                <w:bCs/>
                <w:color w:val="000000"/>
                <w:kern w:val="0"/>
                <w:szCs w:val="21"/>
              </w:rPr>
            </w:pPr>
            <w:r>
              <w:rPr>
                <w:rFonts w:hint="eastAsia" w:ascii="宋体" w:hAnsi="宋体" w:eastAsia="宋体"/>
                <w:b/>
                <w:bCs/>
                <w:color w:val="000000"/>
                <w:kern w:val="0"/>
                <w:szCs w:val="21"/>
              </w:rPr>
              <w:t>课程类型</w:t>
            </w:r>
          </w:p>
        </w:tc>
        <w:tc>
          <w:tcPr>
            <w:tcW w:w="192" w:type="pct"/>
            <w:vMerge w:val="restart"/>
            <w:tcBorders>
              <w:top w:val="single" w:color="auto" w:sz="4" w:space="0"/>
              <w:left w:val="nil"/>
              <w:bottom w:val="single" w:color="auto" w:sz="4" w:space="0"/>
              <w:right w:val="single" w:color="000000" w:sz="4" w:space="0"/>
            </w:tcBorders>
            <w:textDirection w:val="tbRlV"/>
            <w:vAlign w:val="center"/>
          </w:tcPr>
          <w:p>
            <w:pPr>
              <w:widowControl/>
              <w:ind w:left="113" w:right="113"/>
              <w:jc w:val="center"/>
              <w:textAlignment w:val="center"/>
              <w:rPr>
                <w:rFonts w:ascii="宋体" w:hAnsi="宋体" w:eastAsia="宋体"/>
                <w:b/>
                <w:bCs/>
                <w:color w:val="000000"/>
                <w:szCs w:val="21"/>
              </w:rPr>
            </w:pPr>
            <w:r>
              <w:rPr>
                <w:rFonts w:hint="eastAsia" w:ascii="宋体" w:hAnsi="宋体" w:eastAsia="宋体"/>
                <w:b/>
                <w:bCs/>
                <w:color w:val="000000"/>
                <w:kern w:val="0"/>
                <w:szCs w:val="21"/>
              </w:rPr>
              <w:t>课程属性</w:t>
            </w:r>
          </w:p>
        </w:tc>
        <w:tc>
          <w:tcPr>
            <w:tcW w:w="192" w:type="pct"/>
            <w:vMerge w:val="restart"/>
            <w:tcBorders>
              <w:top w:val="single" w:color="auto" w:sz="4" w:space="0"/>
              <w:left w:val="nil"/>
              <w:bottom w:val="single" w:color="auto" w:sz="4" w:space="0"/>
              <w:right w:val="single" w:color="000000" w:sz="4" w:space="0"/>
            </w:tcBorders>
            <w:textDirection w:val="tbRlV"/>
            <w:vAlign w:val="center"/>
          </w:tcPr>
          <w:p>
            <w:pPr>
              <w:widowControl/>
              <w:ind w:left="113" w:right="113"/>
              <w:jc w:val="center"/>
              <w:textAlignment w:val="center"/>
              <w:rPr>
                <w:rFonts w:ascii="宋体" w:hAnsi="宋体" w:eastAsia="宋体"/>
                <w:b/>
                <w:bCs/>
                <w:color w:val="000000"/>
                <w:szCs w:val="21"/>
              </w:rPr>
            </w:pPr>
            <w:r>
              <w:rPr>
                <w:rFonts w:hint="eastAsia" w:ascii="宋体" w:hAnsi="宋体" w:eastAsia="宋体"/>
                <w:b/>
                <w:bCs/>
                <w:color w:val="000000"/>
                <w:kern w:val="0"/>
                <w:szCs w:val="21"/>
              </w:rPr>
              <w:t>课程性质</w:t>
            </w:r>
          </w:p>
        </w:tc>
        <w:tc>
          <w:tcPr>
            <w:tcW w:w="192" w:type="pct"/>
            <w:vMerge w:val="restart"/>
            <w:tcBorders>
              <w:top w:val="single" w:color="auto" w:sz="4" w:space="0"/>
              <w:left w:val="nil"/>
              <w:bottom w:val="single" w:color="auto" w:sz="4" w:space="0"/>
              <w:right w:val="single" w:color="000000" w:sz="4" w:space="0"/>
            </w:tcBorders>
            <w:noWrap/>
            <w:textDirection w:val="tbRlV"/>
            <w:vAlign w:val="center"/>
          </w:tcPr>
          <w:p>
            <w:pPr>
              <w:widowControl/>
              <w:ind w:left="113" w:right="113"/>
              <w:jc w:val="center"/>
              <w:textAlignment w:val="center"/>
              <w:rPr>
                <w:rFonts w:ascii="宋体" w:hAnsi="宋体" w:eastAsia="宋体"/>
                <w:b/>
                <w:bCs/>
                <w:color w:val="000000"/>
                <w:szCs w:val="21"/>
              </w:rPr>
            </w:pPr>
            <w:r>
              <w:rPr>
                <w:rFonts w:hint="eastAsia" w:ascii="宋体" w:hAnsi="宋体" w:eastAsia="宋体"/>
                <w:b/>
                <w:bCs/>
                <w:color w:val="000000"/>
                <w:kern w:val="0"/>
                <w:szCs w:val="21"/>
              </w:rPr>
              <w:t>课程编号</w:t>
            </w:r>
          </w:p>
        </w:tc>
        <w:tc>
          <w:tcPr>
            <w:tcW w:w="1176" w:type="pct"/>
            <w:vMerge w:val="restart"/>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课程名称</w:t>
            </w:r>
          </w:p>
        </w:tc>
        <w:tc>
          <w:tcPr>
            <w:tcW w:w="1203" w:type="pct"/>
            <w:gridSpan w:val="4"/>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学时学分</w:t>
            </w:r>
          </w:p>
        </w:tc>
        <w:tc>
          <w:tcPr>
            <w:tcW w:w="1208" w:type="pct"/>
            <w:gridSpan w:val="6"/>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开课学期</w:t>
            </w:r>
          </w:p>
        </w:tc>
        <w:tc>
          <w:tcPr>
            <w:tcW w:w="484" w:type="pct"/>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考核</w:t>
            </w:r>
          </w:p>
        </w:tc>
        <w:tc>
          <w:tcPr>
            <w:tcW w:w="162" w:type="pct"/>
            <w:vMerge w:val="restart"/>
            <w:tcBorders>
              <w:top w:val="single" w:color="auto" w:sz="4" w:space="0"/>
              <w:left w:val="nil"/>
              <w:bottom w:val="single" w:color="auto" w:sz="4" w:space="0"/>
              <w:right w:val="single" w:color="000000" w:sz="4" w:space="0"/>
            </w:tcBorders>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备注</w:t>
            </w:r>
          </w:p>
        </w:tc>
      </w:tr>
      <w:tr>
        <w:tblPrEx>
          <w:tblCellMar>
            <w:top w:w="0" w:type="dxa"/>
            <w:left w:w="108" w:type="dxa"/>
            <w:bottom w:w="0" w:type="dxa"/>
            <w:right w:w="108" w:type="dxa"/>
          </w:tblCellMar>
        </w:tblPrEx>
        <w:trPr>
          <w:trHeight w:val="276" w:hRule="atLeast"/>
        </w:trPr>
        <w:tc>
          <w:tcPr>
            <w:tcW w:w="192" w:type="pct"/>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176"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63" w:type="pct"/>
            <w:vMerge w:val="restart"/>
            <w:tcBorders>
              <w:top w:val="nil"/>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学时</w:t>
            </w:r>
          </w:p>
        </w:tc>
        <w:tc>
          <w:tcPr>
            <w:tcW w:w="284" w:type="pct"/>
            <w:vMerge w:val="restart"/>
            <w:tcBorders>
              <w:top w:val="nil"/>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学分</w:t>
            </w:r>
          </w:p>
        </w:tc>
        <w:tc>
          <w:tcPr>
            <w:tcW w:w="243" w:type="pct"/>
            <w:vMerge w:val="restart"/>
            <w:tcBorders>
              <w:top w:val="nil"/>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理论</w:t>
            </w:r>
          </w:p>
        </w:tc>
        <w:tc>
          <w:tcPr>
            <w:tcW w:w="413" w:type="pct"/>
            <w:vMerge w:val="restart"/>
            <w:tcBorders>
              <w:top w:val="nil"/>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实践</w:t>
            </w:r>
          </w:p>
        </w:tc>
        <w:tc>
          <w:tcPr>
            <w:tcW w:w="403" w:type="pct"/>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第一学年</w:t>
            </w:r>
          </w:p>
        </w:tc>
        <w:tc>
          <w:tcPr>
            <w:tcW w:w="403" w:type="pct"/>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第二学年</w:t>
            </w:r>
          </w:p>
        </w:tc>
        <w:tc>
          <w:tcPr>
            <w:tcW w:w="402" w:type="pct"/>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第三学年</w:t>
            </w:r>
          </w:p>
        </w:tc>
        <w:tc>
          <w:tcPr>
            <w:tcW w:w="242" w:type="pct"/>
            <w:vMerge w:val="restart"/>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考试</w:t>
            </w:r>
          </w:p>
        </w:tc>
        <w:tc>
          <w:tcPr>
            <w:tcW w:w="242" w:type="pct"/>
            <w:vMerge w:val="restart"/>
            <w:tcBorders>
              <w:top w:val="single" w:color="auto" w:sz="4" w:space="0"/>
              <w:left w:val="nil"/>
              <w:bottom w:val="single" w:color="auto"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考查</w:t>
            </w:r>
          </w:p>
        </w:tc>
        <w:tc>
          <w:tcPr>
            <w:tcW w:w="16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r>
      <w:tr>
        <w:tblPrEx>
          <w:tblCellMar>
            <w:top w:w="0" w:type="dxa"/>
            <w:left w:w="108" w:type="dxa"/>
            <w:bottom w:w="0" w:type="dxa"/>
            <w:right w:w="108" w:type="dxa"/>
          </w:tblCellMar>
        </w:tblPrEx>
        <w:trPr>
          <w:trHeight w:val="276" w:hRule="atLeast"/>
        </w:trPr>
        <w:tc>
          <w:tcPr>
            <w:tcW w:w="192" w:type="pct"/>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176"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6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84"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4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41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02"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一</w:t>
            </w:r>
          </w:p>
        </w:tc>
        <w:tc>
          <w:tcPr>
            <w:tcW w:w="202"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二</w:t>
            </w:r>
          </w:p>
        </w:tc>
        <w:tc>
          <w:tcPr>
            <w:tcW w:w="202"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三</w:t>
            </w:r>
          </w:p>
        </w:tc>
        <w:tc>
          <w:tcPr>
            <w:tcW w:w="202"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四</w:t>
            </w:r>
          </w:p>
        </w:tc>
        <w:tc>
          <w:tcPr>
            <w:tcW w:w="230"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五</w:t>
            </w:r>
          </w:p>
        </w:tc>
        <w:tc>
          <w:tcPr>
            <w:tcW w:w="172" w:type="pct"/>
            <w:tcBorders>
              <w:top w:val="single" w:color="auto"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hint="eastAsia" w:ascii="宋体" w:hAnsi="宋体" w:eastAsia="宋体"/>
                <w:b/>
                <w:bCs/>
                <w:color w:val="000000"/>
                <w:kern w:val="0"/>
                <w:szCs w:val="21"/>
              </w:rPr>
              <w:t>六</w:t>
            </w:r>
          </w:p>
        </w:tc>
        <w:tc>
          <w:tcPr>
            <w:tcW w:w="24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4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6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r>
      <w:tr>
        <w:tblPrEx>
          <w:tblCellMar>
            <w:top w:w="0" w:type="dxa"/>
            <w:left w:w="108" w:type="dxa"/>
            <w:bottom w:w="0" w:type="dxa"/>
            <w:right w:w="108" w:type="dxa"/>
          </w:tblCellMar>
        </w:tblPrEx>
        <w:trPr>
          <w:trHeight w:val="276" w:hRule="atLeast"/>
        </w:trPr>
        <w:tc>
          <w:tcPr>
            <w:tcW w:w="192" w:type="pct"/>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9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176"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6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84"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4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413" w:type="pct"/>
            <w:vMerge w:val="continue"/>
            <w:tcBorders>
              <w:top w:val="nil"/>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20</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20</w:t>
            </w:r>
          </w:p>
        </w:tc>
        <w:tc>
          <w:tcPr>
            <w:tcW w:w="17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b/>
                <w:bCs/>
                <w:color w:val="000000"/>
                <w:szCs w:val="21"/>
              </w:rPr>
            </w:pPr>
            <w:r>
              <w:rPr>
                <w:rFonts w:ascii="宋体" w:hAnsi="宋体" w:eastAsia="宋体"/>
                <w:b/>
                <w:bCs/>
                <w:color w:val="000000"/>
                <w:kern w:val="0"/>
                <w:szCs w:val="21"/>
              </w:rPr>
              <w:t>2</w:t>
            </w:r>
            <w:r>
              <w:rPr>
                <w:rFonts w:hint="eastAsia" w:ascii="宋体" w:hAnsi="宋体" w:eastAsia="宋体"/>
                <w:b/>
                <w:bCs/>
                <w:color w:val="000000"/>
                <w:kern w:val="0"/>
                <w:szCs w:val="21"/>
              </w:rPr>
              <w:t>0</w:t>
            </w:r>
          </w:p>
        </w:tc>
        <w:tc>
          <w:tcPr>
            <w:tcW w:w="24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24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c>
          <w:tcPr>
            <w:tcW w:w="162" w:type="pct"/>
            <w:vMerge w:val="continue"/>
            <w:tcBorders>
              <w:top w:val="single" w:color="auto" w:sz="4" w:space="0"/>
              <w:left w:val="nil"/>
              <w:bottom w:val="single" w:color="auto" w:sz="4" w:space="0"/>
              <w:right w:val="single" w:color="000000" w:sz="4" w:space="0"/>
            </w:tcBorders>
            <w:vAlign w:val="center"/>
          </w:tcPr>
          <w:p>
            <w:pPr>
              <w:widowControl/>
              <w:jc w:val="left"/>
              <w:rPr>
                <w:rFonts w:ascii="宋体" w:hAnsi="宋体" w:eastAsia="宋体"/>
                <w:b/>
                <w:bCs/>
                <w:color w:val="000000"/>
                <w:szCs w:val="21"/>
              </w:rPr>
            </w:pPr>
          </w:p>
        </w:tc>
      </w:tr>
      <w:tr>
        <w:tblPrEx>
          <w:tblCellMar>
            <w:top w:w="0" w:type="dxa"/>
            <w:left w:w="108" w:type="dxa"/>
            <w:bottom w:w="0" w:type="dxa"/>
            <w:right w:w="108" w:type="dxa"/>
          </w:tblCellMar>
        </w:tblPrEx>
        <w:trPr>
          <w:trHeight w:val="288" w:hRule="atLeast"/>
        </w:trPr>
        <w:tc>
          <w:tcPr>
            <w:tcW w:w="192" w:type="pct"/>
            <w:vMerge w:val="restart"/>
            <w:tcBorders>
              <w:top w:val="nil"/>
              <w:left w:val="single" w:color="000000" w:sz="4" w:space="0"/>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公共基础课程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公共基础课程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必修课程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思想道德与法治</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432"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毛泽东思想和中国特色社会主义理论体系概论</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480"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习近平新时代中国特色社会主义思想概论</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形势与政策</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军事理论</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大学生职业发展与就业指导</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劳动教育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大学生心理健康教育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中华优秀传统文化教育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创新创业教育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大学生安全教育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w:t>
            </w:r>
            <w:r>
              <w:rPr>
                <w:rFonts w:ascii="宋体" w:hAnsi="宋体" w:eastAsia="宋体"/>
                <w:color w:val="000000"/>
                <w:kern w:val="0"/>
                <w:szCs w:val="21"/>
              </w:rPr>
              <w:t>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r>
              <w:rPr>
                <w:rFonts w:hint="eastAsia" w:ascii="宋体" w:hAnsi="宋体" w:eastAsia="宋体"/>
                <w:color w:val="000000"/>
                <w:szCs w:val="21"/>
              </w:rPr>
              <w:t>1</w:t>
            </w:r>
            <w:r>
              <w:rPr>
                <w:rFonts w:ascii="宋体" w:hAnsi="宋体" w:eastAsia="宋体"/>
                <w:color w:val="000000"/>
                <w:szCs w:val="21"/>
              </w:rPr>
              <w:t>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高等数学</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大学英语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大学体育</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108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w:t>
            </w:r>
            <w:r>
              <w:rPr>
                <w:rFonts w:ascii="宋体" w:hAnsi="宋体" w:eastAsia="宋体"/>
                <w:color w:val="000000"/>
                <w:kern w:val="0"/>
                <w:szCs w:val="21"/>
              </w:rPr>
              <w:t>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r>
              <w:rPr>
                <w:rFonts w:ascii="宋体" w:hAnsi="宋体" w:eastAsia="宋体"/>
                <w:color w:val="000000"/>
                <w:kern w:val="0"/>
                <w:szCs w:val="21"/>
              </w:rPr>
              <w:t>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r>
              <w:rPr>
                <w:rFonts w:ascii="宋体" w:hAnsi="宋体" w:eastAsia="宋体"/>
                <w:color w:val="000000"/>
                <w:kern w:val="0"/>
                <w:szCs w:val="21"/>
              </w:rPr>
              <w:t>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r>
              <w:rPr>
                <w:rFonts w:ascii="宋体" w:hAnsi="宋体" w:eastAsia="宋体"/>
                <w:color w:val="000000"/>
                <w:kern w:val="0"/>
                <w:szCs w:val="21"/>
              </w:rPr>
              <w:t>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计算机基础</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7</w:t>
            </w:r>
            <w:r>
              <w:rPr>
                <w:rFonts w:ascii="宋体" w:hAnsi="宋体" w:eastAsia="宋体"/>
                <w:color w:val="000000"/>
                <w:kern w:val="0"/>
                <w:szCs w:val="21"/>
              </w:rPr>
              <w:t>56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r>
              <w:rPr>
                <w:rFonts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502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r>
              <w:rPr>
                <w:rFonts w:ascii="宋体" w:hAnsi="宋体" w:eastAsia="宋体"/>
                <w:color w:val="000000"/>
                <w:kern w:val="0"/>
                <w:szCs w:val="21"/>
              </w:rPr>
              <w:t>54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r>
              <w:rPr>
                <w:rFonts w:ascii="宋体" w:hAnsi="宋体" w:eastAsia="宋体"/>
                <w:color w:val="000000"/>
                <w:kern w:val="0"/>
                <w:szCs w:val="21"/>
              </w:rPr>
              <w:t>88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r>
              <w:rPr>
                <w:rFonts w:ascii="宋体" w:hAnsi="宋体" w:eastAsia="宋体"/>
                <w:color w:val="000000"/>
                <w:kern w:val="0"/>
                <w:szCs w:val="21"/>
              </w:rPr>
              <w:t>20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r>
              <w:rPr>
                <w:rFonts w:ascii="宋体" w:hAnsi="宋体" w:eastAsia="宋体"/>
                <w:color w:val="000000"/>
                <w:kern w:val="0"/>
                <w:szCs w:val="21"/>
              </w:rPr>
              <w:t>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选修课程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大学语文</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大学生公共艺术</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新媒体文案写作</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商务谈判礼仪</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24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r>
              <w:rPr>
                <w:rFonts w:hint="eastAsia" w:ascii="宋体" w:hAnsi="宋体" w:eastAsia="宋体"/>
                <w:color w:val="000000"/>
                <w:szCs w:val="21"/>
              </w:rPr>
              <w:t>24</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kern w:val="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新一代信息技术</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144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7</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restart"/>
            <w:tcBorders>
              <w:top w:val="nil"/>
              <w:left w:val="single" w:color="000000" w:sz="4" w:space="0"/>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专业课程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专业基础课程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必修课程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电子商务概论</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管理学</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bottom"/>
          </w:tcPr>
          <w:p>
            <w:pP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经济学</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bottom"/>
          </w:tcPr>
          <w:p>
            <w:pP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电子商务物流管理</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bottom"/>
          </w:tcPr>
          <w:p>
            <w:pP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电子商务法</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bottom"/>
          </w:tcPr>
          <w:p>
            <w:pP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电子商务英语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242" w:type="pct"/>
            <w:tcBorders>
              <w:top w:val="single" w:color="000000" w:sz="4" w:space="0"/>
              <w:left w:val="nil"/>
              <w:bottom w:val="single" w:color="000000" w:sz="4" w:space="0"/>
              <w:right w:val="single" w:color="000000" w:sz="4" w:space="0"/>
            </w:tcBorders>
            <w:noWrap/>
            <w:vAlign w:val="bottom"/>
          </w:tcPr>
          <w:p>
            <w:pP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352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104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textDirection w:val="tbRlV"/>
            <w:vAlign w:val="center"/>
          </w:tcPr>
          <w:p>
            <w:pPr>
              <w:widowControl/>
              <w:ind w:left="113" w:right="113"/>
              <w:jc w:val="left"/>
              <w:rPr>
                <w:rFonts w:ascii="宋体" w:hAnsi="宋体" w:eastAsia="宋体"/>
                <w:color w:val="000000"/>
                <w:szCs w:val="21"/>
              </w:rPr>
            </w:pP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专业核心课程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必修课程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网络营销</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电子商务图像采集与处理</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网店推广</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网店运营</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跨境电商</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电子商务数据分析</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320</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160</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160</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专业拓展课程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选修课程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新媒体营销</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直播营销</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消费心理学</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移动电子商务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r>
              <w:rPr>
                <w:rFonts w:ascii="宋体" w:hAnsi="宋体" w:eastAsia="宋体"/>
                <w:color w:val="000000"/>
                <w:kern w:val="0"/>
                <w:szCs w:val="21"/>
              </w:rPr>
              <w:t>5</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视觉营销</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ascii="宋体" w:hAnsi="宋体" w:eastAsia="宋体"/>
                <w:color w:val="000000"/>
                <w:kern w:val="0"/>
                <w:szCs w:val="21"/>
              </w:rPr>
              <w:t>8</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68</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96</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专业综合实践课程</w:t>
            </w: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实验实训课程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电子商务认知实训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0.5</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电子商务图形图像处理实训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网络营销实训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数据分析实训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网店推广实训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网店运营实训</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176</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5.5</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176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16</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64</w:t>
            </w: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restart"/>
            <w:tcBorders>
              <w:top w:val="nil"/>
              <w:left w:val="nil"/>
              <w:bottom w:val="single" w:color="000000" w:sz="4" w:space="0"/>
              <w:right w:val="single" w:color="000000" w:sz="4" w:space="0"/>
            </w:tcBorders>
            <w:noWrap/>
            <w:textDirection w:val="tbRlV"/>
            <w:vAlign w:val="center"/>
          </w:tcPr>
          <w:p>
            <w:pPr>
              <w:widowControl/>
              <w:ind w:left="113" w:right="113"/>
              <w:jc w:val="center"/>
              <w:textAlignment w:val="center"/>
              <w:rPr>
                <w:rFonts w:ascii="宋体" w:hAnsi="宋体" w:eastAsia="宋体"/>
                <w:color w:val="000000"/>
                <w:szCs w:val="21"/>
              </w:rPr>
            </w:pPr>
            <w:r>
              <w:rPr>
                <w:rFonts w:hint="eastAsia" w:ascii="宋体" w:hAnsi="宋体" w:eastAsia="宋体"/>
                <w:color w:val="000000"/>
                <w:kern w:val="0"/>
                <w:szCs w:val="21"/>
              </w:rPr>
              <w:t>集中实践课程</w:t>
            </w: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入学教育与军事训练</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第二课堂</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192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6</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192</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192</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岗位实习</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480</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24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480</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480</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176"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毕业设计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4</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0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128</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w:t>
            </w: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92"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Cs w:val="21"/>
              </w:rPr>
            </w:pPr>
          </w:p>
        </w:tc>
        <w:tc>
          <w:tcPr>
            <w:tcW w:w="1559" w:type="pct"/>
            <w:gridSpan w:val="3"/>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小计</w:t>
            </w:r>
          </w:p>
        </w:tc>
        <w:tc>
          <w:tcPr>
            <w:tcW w:w="26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912</w:t>
            </w:r>
          </w:p>
        </w:tc>
        <w:tc>
          <w:tcPr>
            <w:tcW w:w="28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36</w:t>
            </w:r>
          </w:p>
        </w:tc>
        <w:tc>
          <w:tcPr>
            <w:tcW w:w="24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413"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912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112</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02"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0</w:t>
            </w:r>
          </w:p>
        </w:tc>
        <w:tc>
          <w:tcPr>
            <w:tcW w:w="230"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800</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r>
        <w:tblPrEx>
          <w:tblCellMar>
            <w:top w:w="0" w:type="dxa"/>
            <w:left w:w="108" w:type="dxa"/>
            <w:bottom w:w="0" w:type="dxa"/>
            <w:right w:w="108" w:type="dxa"/>
          </w:tblCellMar>
        </w:tblPrEx>
        <w:trPr>
          <w:trHeight w:val="288" w:hRule="atLeast"/>
        </w:trPr>
        <w:tc>
          <w:tcPr>
            <w:tcW w:w="1942" w:type="pct"/>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合计</w:t>
            </w:r>
          </w:p>
        </w:tc>
        <w:tc>
          <w:tcPr>
            <w:tcW w:w="263"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2788</w:t>
            </w:r>
          </w:p>
        </w:tc>
        <w:tc>
          <w:tcPr>
            <w:tcW w:w="284"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136.5</w:t>
            </w:r>
          </w:p>
        </w:tc>
        <w:tc>
          <w:tcPr>
            <w:tcW w:w="243"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1074</w:t>
            </w:r>
          </w:p>
        </w:tc>
        <w:tc>
          <w:tcPr>
            <w:tcW w:w="413"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1714</w:t>
            </w:r>
          </w:p>
        </w:tc>
        <w:tc>
          <w:tcPr>
            <w:tcW w:w="202"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536</w:t>
            </w:r>
          </w:p>
        </w:tc>
        <w:tc>
          <w:tcPr>
            <w:tcW w:w="202"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448</w:t>
            </w:r>
          </w:p>
        </w:tc>
        <w:tc>
          <w:tcPr>
            <w:tcW w:w="202"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444</w:t>
            </w:r>
          </w:p>
        </w:tc>
        <w:tc>
          <w:tcPr>
            <w:tcW w:w="202"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428</w:t>
            </w:r>
          </w:p>
        </w:tc>
        <w:tc>
          <w:tcPr>
            <w:tcW w:w="230" w:type="pct"/>
            <w:tcBorders>
              <w:top w:val="single" w:color="000000" w:sz="4" w:space="0"/>
              <w:left w:val="nil"/>
              <w:bottom w:val="single" w:color="000000" w:sz="4" w:space="0"/>
              <w:right w:val="single" w:color="000000" w:sz="4" w:space="0"/>
            </w:tcBorders>
            <w:noWrap/>
            <w:vAlign w:val="bottom"/>
          </w:tcPr>
          <w:p>
            <w:pPr>
              <w:widowControl/>
              <w:jc w:val="center"/>
              <w:textAlignment w:val="center"/>
              <w:rPr>
                <w:rFonts w:ascii="宋体" w:hAnsi="宋体" w:eastAsia="宋体"/>
                <w:color w:val="000000"/>
                <w:szCs w:val="21"/>
              </w:rPr>
            </w:pPr>
            <w:r>
              <w:rPr>
                <w:rFonts w:hint="eastAsia" w:ascii="宋体" w:hAnsi="宋体" w:eastAsia="宋体"/>
                <w:color w:val="000000"/>
                <w:sz w:val="22"/>
              </w:rPr>
              <w:t>932</w:t>
            </w:r>
          </w:p>
        </w:tc>
        <w:tc>
          <w:tcPr>
            <w:tcW w:w="17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242" w:type="pct"/>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olor w:val="000000"/>
                <w:szCs w:val="21"/>
              </w:rPr>
            </w:pPr>
          </w:p>
        </w:tc>
        <w:tc>
          <w:tcPr>
            <w:tcW w:w="162" w:type="pct"/>
            <w:tcBorders>
              <w:top w:val="single" w:color="000000" w:sz="4" w:space="0"/>
              <w:left w:val="nil"/>
              <w:bottom w:val="single" w:color="000000" w:sz="4" w:space="0"/>
              <w:right w:val="single" w:color="000000" w:sz="4" w:space="0"/>
            </w:tcBorders>
            <w:vAlign w:val="center"/>
          </w:tcPr>
          <w:p>
            <w:pPr>
              <w:jc w:val="center"/>
              <w:rPr>
                <w:rFonts w:ascii="宋体" w:hAnsi="宋体" w:eastAsia="宋体"/>
                <w:color w:val="000000"/>
                <w:szCs w:val="21"/>
              </w:rPr>
            </w:pPr>
          </w:p>
        </w:tc>
      </w:tr>
    </w:tbl>
    <w:p>
      <w:pPr>
        <w:rPr>
          <w:rFonts w:ascii="黑体" w:hAnsi="黑体" w:eastAsia="黑体" w:cs="宋体"/>
          <w:sz w:val="28"/>
          <w:szCs w:val="28"/>
        </w:rPr>
        <w:sectPr>
          <w:pgSz w:w="15840" w:h="12240" w:orient="landscape"/>
          <w:pgMar w:top="1800" w:right="1440" w:bottom="1800" w:left="1440" w:header="720" w:footer="720" w:gutter="0"/>
          <w:cols w:space="720" w:num="1"/>
          <w:docGrid w:linePitch="286" w:charSpace="0"/>
        </w:sectPr>
      </w:pPr>
    </w:p>
    <w:p>
      <w:pPr>
        <w:spacing w:line="360" w:lineRule="auto"/>
        <w:ind w:firstLine="560" w:firstLineChars="200"/>
        <w:outlineLvl w:val="1"/>
        <w:rPr>
          <w:rFonts w:ascii="黑体" w:hAnsi="黑体" w:eastAsia="黑体"/>
          <w:bCs/>
          <w:color w:val="000000"/>
          <w:sz w:val="28"/>
          <w:szCs w:val="28"/>
        </w:rPr>
      </w:pPr>
      <w:r>
        <w:rPr>
          <w:rFonts w:hint="eastAsia" w:ascii="黑体" w:hAnsi="黑体" w:eastAsia="黑体"/>
          <w:bCs/>
          <w:color w:val="000000"/>
          <w:sz w:val="28"/>
          <w:szCs w:val="28"/>
        </w:rPr>
        <w:t>（二）课程学时学分构成</w:t>
      </w:r>
    </w:p>
    <w:p>
      <w:pPr>
        <w:spacing w:line="360" w:lineRule="auto"/>
        <w:ind w:firstLine="482" w:firstLineChars="200"/>
        <w:jc w:val="center"/>
        <w:rPr>
          <w:rFonts w:ascii="宋体" w:hAnsi="宋体" w:eastAsia="宋体"/>
          <w:color w:val="000000"/>
          <w:sz w:val="24"/>
          <w:szCs w:val="24"/>
        </w:rPr>
      </w:pPr>
      <w:r>
        <w:rPr>
          <w:rFonts w:hint="eastAsia" w:ascii="宋体" w:hAnsi="宋体" w:eastAsia="宋体"/>
          <w:b/>
          <w:color w:val="000000"/>
          <w:sz w:val="24"/>
          <w:szCs w:val="24"/>
        </w:rPr>
        <w:t>表7 电子商务专业课程学时学分构成</w:t>
      </w:r>
    </w:p>
    <w:tbl>
      <w:tblPr>
        <w:tblStyle w:val="6"/>
        <w:tblW w:w="5000" w:type="pct"/>
        <w:tblInd w:w="0" w:type="dxa"/>
        <w:tblLayout w:type="fixed"/>
        <w:tblCellMar>
          <w:top w:w="0" w:type="dxa"/>
          <w:left w:w="108" w:type="dxa"/>
          <w:bottom w:w="0" w:type="dxa"/>
          <w:right w:w="108" w:type="dxa"/>
        </w:tblCellMar>
      </w:tblPr>
      <w:tblGrid>
        <w:gridCol w:w="587"/>
        <w:gridCol w:w="1081"/>
        <w:gridCol w:w="1929"/>
        <w:gridCol w:w="762"/>
        <w:gridCol w:w="1697"/>
        <w:gridCol w:w="779"/>
        <w:gridCol w:w="1681"/>
      </w:tblGrid>
      <w:tr>
        <w:tblPrEx>
          <w:tblCellMar>
            <w:top w:w="0" w:type="dxa"/>
            <w:left w:w="108" w:type="dxa"/>
            <w:bottom w:w="0" w:type="dxa"/>
            <w:right w:w="108" w:type="dxa"/>
          </w:tblCellMar>
        </w:tblPrEx>
        <w:trPr>
          <w:trHeight w:val="566" w:hRule="atLeast"/>
        </w:trPr>
        <w:tc>
          <w:tcPr>
            <w:tcW w:w="587"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序号</w:t>
            </w:r>
          </w:p>
        </w:tc>
        <w:tc>
          <w:tcPr>
            <w:tcW w:w="3010" w:type="dxa"/>
            <w:gridSpan w:val="2"/>
            <w:tcBorders>
              <w:top w:val="single" w:color="auto" w:sz="4" w:space="0"/>
              <w:left w:val="nil"/>
              <w:bottom w:val="single" w:color="auto" w:sz="4" w:space="0"/>
              <w:right w:val="single" w:color="000000"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课程性质与类别</w:t>
            </w:r>
          </w:p>
        </w:tc>
        <w:tc>
          <w:tcPr>
            <w:tcW w:w="762"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学时</w:t>
            </w:r>
          </w:p>
        </w:tc>
        <w:tc>
          <w:tcPr>
            <w:tcW w:w="1697"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占总学时比例（% ）</w:t>
            </w:r>
          </w:p>
        </w:tc>
        <w:tc>
          <w:tcPr>
            <w:tcW w:w="779"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学分</w:t>
            </w:r>
          </w:p>
        </w:tc>
        <w:tc>
          <w:tcPr>
            <w:tcW w:w="1681"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占总学分比例（% ）</w:t>
            </w:r>
          </w:p>
        </w:tc>
      </w:tr>
      <w:tr>
        <w:tblPrEx>
          <w:tblCellMar>
            <w:top w:w="0" w:type="dxa"/>
            <w:left w:w="108" w:type="dxa"/>
            <w:bottom w:w="0" w:type="dxa"/>
            <w:right w:w="108" w:type="dxa"/>
          </w:tblCellMar>
        </w:tblPrEx>
        <w:trPr>
          <w:trHeight w:val="280" w:hRule="atLeast"/>
        </w:trPr>
        <w:tc>
          <w:tcPr>
            <w:tcW w:w="587" w:type="dxa"/>
            <w:vMerge w:val="restar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w:t>
            </w:r>
          </w:p>
        </w:tc>
        <w:tc>
          <w:tcPr>
            <w:tcW w:w="1081" w:type="dxa"/>
            <w:vMerge w:val="restar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公共基础课程</w:t>
            </w:r>
          </w:p>
        </w:tc>
        <w:tc>
          <w:tcPr>
            <w:tcW w:w="192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必修课程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7</w:t>
            </w:r>
            <w:r>
              <w:rPr>
                <w:rFonts w:ascii="宋体" w:hAnsi="宋体" w:eastAsia="宋体"/>
                <w:color w:val="000000"/>
                <w:kern w:val="0"/>
                <w:szCs w:val="21"/>
              </w:rPr>
              <w:t>56</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27.1</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w:t>
            </w:r>
            <w:r>
              <w:rPr>
                <w:rFonts w:ascii="宋体" w:hAnsi="宋体" w:eastAsia="宋体"/>
                <w:color w:val="000000"/>
                <w:kern w:val="0"/>
                <w:szCs w:val="21"/>
              </w:rPr>
              <w:t>2</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30.8</w:t>
            </w:r>
          </w:p>
        </w:tc>
      </w:tr>
      <w:tr>
        <w:tblPrEx>
          <w:tblCellMar>
            <w:top w:w="0" w:type="dxa"/>
            <w:left w:w="108" w:type="dxa"/>
            <w:bottom w:w="0" w:type="dxa"/>
            <w:right w:w="108" w:type="dxa"/>
          </w:tblCellMar>
        </w:tblPrEx>
        <w:trPr>
          <w:trHeight w:val="280"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081"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92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选修课程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144</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5.2</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ascii="宋体" w:hAnsi="宋体" w:eastAsia="宋体"/>
                <w:color w:val="000000"/>
                <w:kern w:val="0"/>
                <w:szCs w:val="21"/>
              </w:rPr>
              <w:t>7</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5.2</w:t>
            </w:r>
          </w:p>
        </w:tc>
      </w:tr>
      <w:tr>
        <w:tblPrEx>
          <w:tblCellMar>
            <w:top w:w="0" w:type="dxa"/>
            <w:left w:w="108" w:type="dxa"/>
            <w:bottom w:w="0" w:type="dxa"/>
            <w:right w:w="108" w:type="dxa"/>
          </w:tblCellMar>
        </w:tblPrEx>
        <w:trPr>
          <w:trHeight w:val="280" w:hRule="atLeast"/>
        </w:trPr>
        <w:tc>
          <w:tcPr>
            <w:tcW w:w="587"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w:t>
            </w:r>
          </w:p>
        </w:tc>
        <w:tc>
          <w:tcPr>
            <w:tcW w:w="3010" w:type="dxa"/>
            <w:gridSpan w:val="2"/>
            <w:tcBorders>
              <w:top w:val="single" w:color="auto" w:sz="4" w:space="0"/>
              <w:left w:val="nil"/>
              <w:bottom w:val="single" w:color="auto" w:sz="4" w:space="0"/>
              <w:right w:val="single" w:color="000000"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专业基础课程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352</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12.</w:t>
            </w:r>
            <w:r>
              <w:rPr>
                <w:rFonts w:ascii="宋体" w:hAnsi="宋体" w:eastAsia="宋体"/>
                <w:color w:val="000000"/>
                <w:kern w:val="0"/>
                <w:szCs w:val="21"/>
              </w:rPr>
              <w:t>7</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22</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w:t>
            </w:r>
            <w:r>
              <w:rPr>
                <w:rFonts w:ascii="宋体" w:hAnsi="宋体" w:eastAsia="宋体"/>
                <w:color w:val="000000"/>
                <w:kern w:val="0"/>
                <w:szCs w:val="21"/>
              </w:rPr>
              <w:t>6</w:t>
            </w:r>
          </w:p>
        </w:tc>
      </w:tr>
      <w:tr>
        <w:tblPrEx>
          <w:tblCellMar>
            <w:top w:w="0" w:type="dxa"/>
            <w:left w:w="108" w:type="dxa"/>
            <w:bottom w:w="0" w:type="dxa"/>
            <w:right w:w="108" w:type="dxa"/>
          </w:tblCellMar>
        </w:tblPrEx>
        <w:trPr>
          <w:trHeight w:val="280" w:hRule="atLeast"/>
        </w:trPr>
        <w:tc>
          <w:tcPr>
            <w:tcW w:w="587"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w:t>
            </w:r>
          </w:p>
        </w:tc>
        <w:tc>
          <w:tcPr>
            <w:tcW w:w="3010" w:type="dxa"/>
            <w:gridSpan w:val="2"/>
            <w:tcBorders>
              <w:top w:val="single" w:color="auto" w:sz="4" w:space="0"/>
              <w:left w:val="nil"/>
              <w:bottom w:val="single" w:color="auto" w:sz="4" w:space="0"/>
              <w:right w:val="single" w:color="000000"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专业核心课程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320</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11.</w:t>
            </w:r>
            <w:r>
              <w:rPr>
                <w:rFonts w:ascii="宋体" w:hAnsi="宋体" w:eastAsia="宋体"/>
                <w:color w:val="000000"/>
                <w:kern w:val="0"/>
                <w:szCs w:val="21"/>
              </w:rPr>
              <w:t>6</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16</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w:t>
            </w:r>
            <w:r>
              <w:rPr>
                <w:rFonts w:ascii="宋体" w:hAnsi="宋体" w:eastAsia="宋体"/>
                <w:color w:val="000000"/>
                <w:kern w:val="0"/>
                <w:szCs w:val="21"/>
              </w:rPr>
              <w:t>1</w:t>
            </w:r>
            <w:r>
              <w:rPr>
                <w:rFonts w:hint="eastAsia" w:ascii="宋体" w:hAnsi="宋体" w:eastAsia="宋体"/>
                <w:color w:val="000000"/>
                <w:kern w:val="0"/>
                <w:szCs w:val="21"/>
              </w:rPr>
              <w:t>.7</w:t>
            </w:r>
          </w:p>
        </w:tc>
      </w:tr>
      <w:tr>
        <w:tblPrEx>
          <w:tblCellMar>
            <w:top w:w="0" w:type="dxa"/>
            <w:left w:w="108" w:type="dxa"/>
            <w:bottom w:w="0" w:type="dxa"/>
            <w:right w:w="108" w:type="dxa"/>
          </w:tblCellMar>
        </w:tblPrEx>
        <w:trPr>
          <w:trHeight w:val="280" w:hRule="atLeast"/>
        </w:trPr>
        <w:tc>
          <w:tcPr>
            <w:tcW w:w="587"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w:t>
            </w:r>
          </w:p>
        </w:tc>
        <w:tc>
          <w:tcPr>
            <w:tcW w:w="3010" w:type="dxa"/>
            <w:gridSpan w:val="2"/>
            <w:tcBorders>
              <w:top w:val="single" w:color="auto" w:sz="4" w:space="0"/>
              <w:left w:val="nil"/>
              <w:bottom w:val="single" w:color="auto" w:sz="4" w:space="0"/>
              <w:right w:val="single" w:color="000000"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专业拓展课程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128</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w:t>
            </w:r>
            <w:r>
              <w:rPr>
                <w:rFonts w:ascii="宋体" w:hAnsi="宋体" w:eastAsia="宋体"/>
                <w:color w:val="000000"/>
                <w:kern w:val="0"/>
                <w:szCs w:val="21"/>
              </w:rPr>
              <w:t>6</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8</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ascii="宋体" w:hAnsi="宋体" w:eastAsia="宋体"/>
                <w:color w:val="000000"/>
                <w:kern w:val="0"/>
                <w:szCs w:val="21"/>
              </w:rPr>
              <w:t>5</w:t>
            </w:r>
            <w:r>
              <w:rPr>
                <w:rFonts w:hint="eastAsia" w:ascii="宋体" w:hAnsi="宋体" w:eastAsia="宋体"/>
                <w:color w:val="000000"/>
                <w:kern w:val="0"/>
                <w:szCs w:val="21"/>
              </w:rPr>
              <w:t>.</w:t>
            </w:r>
            <w:r>
              <w:rPr>
                <w:rFonts w:ascii="宋体" w:hAnsi="宋体" w:eastAsia="宋体"/>
                <w:color w:val="000000"/>
                <w:kern w:val="0"/>
                <w:szCs w:val="21"/>
              </w:rPr>
              <w:t>8</w:t>
            </w:r>
          </w:p>
        </w:tc>
      </w:tr>
      <w:tr>
        <w:tblPrEx>
          <w:tblCellMar>
            <w:top w:w="0" w:type="dxa"/>
            <w:left w:w="108" w:type="dxa"/>
            <w:bottom w:w="0" w:type="dxa"/>
            <w:right w:w="108" w:type="dxa"/>
          </w:tblCellMar>
        </w:tblPrEx>
        <w:trPr>
          <w:trHeight w:val="280" w:hRule="atLeast"/>
        </w:trPr>
        <w:tc>
          <w:tcPr>
            <w:tcW w:w="587" w:type="dxa"/>
            <w:vMerge w:val="restar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5</w:t>
            </w:r>
          </w:p>
        </w:tc>
        <w:tc>
          <w:tcPr>
            <w:tcW w:w="1081" w:type="dxa"/>
            <w:vMerge w:val="restar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专业综合实践课程</w:t>
            </w:r>
          </w:p>
        </w:tc>
        <w:tc>
          <w:tcPr>
            <w:tcW w:w="192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实验实训课程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176</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6.3</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5.5</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4.0</w:t>
            </w:r>
          </w:p>
        </w:tc>
      </w:tr>
      <w:tr>
        <w:tblPrEx>
          <w:tblCellMar>
            <w:top w:w="0" w:type="dxa"/>
            <w:left w:w="108" w:type="dxa"/>
            <w:bottom w:w="0" w:type="dxa"/>
            <w:right w:w="108" w:type="dxa"/>
          </w:tblCellMar>
        </w:tblPrEx>
        <w:trPr>
          <w:trHeight w:val="280" w:hRule="atLeast"/>
        </w:trPr>
        <w:tc>
          <w:tcPr>
            <w:tcW w:w="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081"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192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集中实践课程</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912</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32.7</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36</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szCs w:val="21"/>
              </w:rPr>
              <w:t>26.4</w:t>
            </w:r>
          </w:p>
        </w:tc>
      </w:tr>
      <w:tr>
        <w:tblPrEx>
          <w:tblCellMar>
            <w:top w:w="0" w:type="dxa"/>
            <w:left w:w="108" w:type="dxa"/>
            <w:bottom w:w="0" w:type="dxa"/>
            <w:right w:w="108" w:type="dxa"/>
          </w:tblCellMar>
        </w:tblPrEx>
        <w:trPr>
          <w:trHeight w:val="280" w:hRule="atLeast"/>
        </w:trPr>
        <w:tc>
          <w:tcPr>
            <w:tcW w:w="3597" w:type="dxa"/>
            <w:gridSpan w:val="3"/>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合计</w:t>
            </w:r>
          </w:p>
        </w:tc>
        <w:tc>
          <w:tcPr>
            <w:tcW w:w="762"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2788</w:t>
            </w:r>
          </w:p>
        </w:tc>
        <w:tc>
          <w:tcPr>
            <w:tcW w:w="1697"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100</w:t>
            </w:r>
          </w:p>
        </w:tc>
        <w:tc>
          <w:tcPr>
            <w:tcW w:w="779"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136.5</w:t>
            </w:r>
          </w:p>
        </w:tc>
        <w:tc>
          <w:tcPr>
            <w:tcW w:w="1681"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100</w:t>
            </w:r>
          </w:p>
        </w:tc>
      </w:tr>
    </w:tbl>
    <w:p>
      <w:pPr>
        <w:spacing w:line="360" w:lineRule="auto"/>
        <w:ind w:firstLine="482" w:firstLineChars="200"/>
        <w:rPr>
          <w:rFonts w:ascii="宋体" w:hAnsi="宋体" w:eastAsia="宋体" w:cs="Times New Roman"/>
          <w:b/>
          <w:color w:val="000000"/>
          <w:sz w:val="24"/>
          <w:szCs w:val="24"/>
        </w:rPr>
      </w:pPr>
      <w:r>
        <w:rPr>
          <w:rFonts w:hint="eastAsia" w:ascii="宋体" w:hAnsi="宋体" w:eastAsia="宋体"/>
          <w:b/>
          <w:color w:val="000000"/>
          <w:sz w:val="24"/>
          <w:szCs w:val="24"/>
        </w:rPr>
        <w:t xml:space="preserve"> </w:t>
      </w:r>
    </w:p>
    <w:p>
      <w:pPr>
        <w:spacing w:line="360" w:lineRule="auto"/>
        <w:ind w:firstLine="560" w:firstLineChars="200"/>
        <w:outlineLvl w:val="1"/>
        <w:rPr>
          <w:rFonts w:ascii="黑体" w:hAnsi="黑体" w:eastAsia="黑体"/>
          <w:bCs/>
          <w:color w:val="000000"/>
          <w:sz w:val="28"/>
          <w:szCs w:val="28"/>
        </w:rPr>
      </w:pPr>
      <w:bookmarkStart w:id="20" w:name="_Toc29146"/>
      <w:bookmarkEnd w:id="20"/>
      <w:r>
        <w:rPr>
          <w:rFonts w:hint="eastAsia" w:ascii="黑体" w:hAnsi="黑体" w:eastAsia="黑体"/>
          <w:bCs/>
          <w:color w:val="000000"/>
          <w:sz w:val="28"/>
          <w:szCs w:val="28"/>
        </w:rPr>
        <w:t>（三）教学周数安排</w:t>
      </w:r>
    </w:p>
    <w:p>
      <w:pPr>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表8 电子商务专业教学周数安排</w:t>
      </w:r>
    </w:p>
    <w:tbl>
      <w:tblPr>
        <w:tblStyle w:val="6"/>
        <w:tblW w:w="5000" w:type="pct"/>
        <w:tblInd w:w="0" w:type="dxa"/>
        <w:tblLayout w:type="autofit"/>
        <w:tblCellMar>
          <w:top w:w="0" w:type="dxa"/>
          <w:left w:w="108" w:type="dxa"/>
          <w:bottom w:w="0" w:type="dxa"/>
          <w:right w:w="108" w:type="dxa"/>
        </w:tblCellMar>
      </w:tblPr>
      <w:tblGrid>
        <w:gridCol w:w="1208"/>
        <w:gridCol w:w="1208"/>
        <w:gridCol w:w="921"/>
        <w:gridCol w:w="1208"/>
        <w:gridCol w:w="921"/>
        <w:gridCol w:w="1208"/>
        <w:gridCol w:w="921"/>
        <w:gridCol w:w="921"/>
      </w:tblGrid>
      <w:tr>
        <w:tblPrEx>
          <w:tblCellMar>
            <w:top w:w="0" w:type="dxa"/>
            <w:left w:w="108" w:type="dxa"/>
            <w:bottom w:w="0" w:type="dxa"/>
            <w:right w:w="108" w:type="dxa"/>
          </w:tblCellMar>
        </w:tblPrEx>
        <w:trPr>
          <w:trHeight w:val="280" w:hRule="atLeast"/>
        </w:trPr>
        <w:tc>
          <w:tcPr>
            <w:tcW w:w="709"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学    年</w:t>
            </w:r>
          </w:p>
        </w:tc>
        <w:tc>
          <w:tcPr>
            <w:tcW w:w="1250" w:type="pct"/>
            <w:gridSpan w:val="2"/>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第一学年</w:t>
            </w:r>
          </w:p>
        </w:tc>
        <w:tc>
          <w:tcPr>
            <w:tcW w:w="1250" w:type="pct"/>
            <w:gridSpan w:val="2"/>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第二学年</w:t>
            </w:r>
          </w:p>
        </w:tc>
        <w:tc>
          <w:tcPr>
            <w:tcW w:w="1250" w:type="pct"/>
            <w:gridSpan w:val="2"/>
            <w:tcBorders>
              <w:top w:val="single" w:color="auto" w:sz="4" w:space="0"/>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第三学年</w:t>
            </w:r>
          </w:p>
        </w:tc>
        <w:tc>
          <w:tcPr>
            <w:tcW w:w="541" w:type="pct"/>
            <w:vMerge w:val="restart"/>
            <w:tcBorders>
              <w:top w:val="single" w:color="auto" w:sz="4" w:space="0"/>
              <w:left w:val="nil"/>
              <w:bottom w:val="single" w:color="000000"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合计</w:t>
            </w: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学    期</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一</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二</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三</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四</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五</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六</w:t>
            </w: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eastAsia="宋体"/>
                <w:color w:val="000000"/>
                <w:kern w:val="0"/>
                <w:szCs w:val="21"/>
              </w:rPr>
            </w:pP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教学周数</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120</w:t>
            </w: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理论周数</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14</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16</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16</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16</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12</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74</w:t>
            </w: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实践周数</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4</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6</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36</w:t>
            </w: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考试周数</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5</w:t>
            </w:r>
          </w:p>
        </w:tc>
      </w:tr>
      <w:tr>
        <w:tblPrEx>
          <w:tblCellMar>
            <w:top w:w="0" w:type="dxa"/>
            <w:left w:w="108" w:type="dxa"/>
            <w:bottom w:w="0" w:type="dxa"/>
            <w:right w:w="108" w:type="dxa"/>
          </w:tblCellMar>
        </w:tblPrEx>
        <w:trPr>
          <w:trHeight w:val="280" w:hRule="atLeast"/>
        </w:trPr>
        <w:tc>
          <w:tcPr>
            <w:tcW w:w="709" w:type="pct"/>
            <w:tcBorders>
              <w:top w:val="nil"/>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机动周数</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709"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0</w:t>
            </w:r>
          </w:p>
        </w:tc>
        <w:tc>
          <w:tcPr>
            <w:tcW w:w="541" w:type="pct"/>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5</w:t>
            </w: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olor w:val="000000"/>
          <w:sz w:val="24"/>
          <w:szCs w:val="24"/>
        </w:rPr>
        <w:t xml:space="preserve"> </w:t>
      </w:r>
    </w:p>
    <w:p>
      <w:pPr>
        <w:spacing w:line="360" w:lineRule="auto"/>
        <w:ind w:firstLine="600" w:firstLineChars="200"/>
        <w:outlineLvl w:val="0"/>
        <w:rPr>
          <w:rFonts w:ascii="黑体" w:hAnsi="黑体" w:eastAsia="黑体"/>
          <w:color w:val="000000"/>
          <w:sz w:val="30"/>
          <w:szCs w:val="30"/>
        </w:rPr>
      </w:pPr>
      <w:bookmarkStart w:id="21" w:name="_Toc5946"/>
      <w:bookmarkEnd w:id="21"/>
      <w:bookmarkStart w:id="22" w:name="_Toc162365806"/>
      <w:bookmarkStart w:id="23" w:name="_Toc162362939"/>
      <w:r>
        <w:rPr>
          <w:rFonts w:hint="eastAsia" w:ascii="黑体" w:hAnsi="黑体" w:eastAsia="黑体"/>
          <w:color w:val="000000"/>
          <w:sz w:val="30"/>
          <w:szCs w:val="30"/>
        </w:rPr>
        <w:t>八、实施保障</w:t>
      </w:r>
      <w:bookmarkEnd w:id="22"/>
      <w:bookmarkEnd w:id="23"/>
    </w:p>
    <w:p>
      <w:pPr>
        <w:spacing w:line="360" w:lineRule="auto"/>
        <w:ind w:firstLine="560" w:firstLineChars="200"/>
        <w:outlineLvl w:val="1"/>
        <w:rPr>
          <w:rFonts w:ascii="黑体" w:hAnsi="黑体" w:eastAsia="黑体"/>
          <w:bCs/>
          <w:color w:val="000000"/>
          <w:sz w:val="28"/>
          <w:szCs w:val="28"/>
        </w:rPr>
      </w:pPr>
      <w:bookmarkStart w:id="24" w:name="_Toc14265"/>
      <w:bookmarkEnd w:id="24"/>
      <w:r>
        <w:rPr>
          <w:rFonts w:hint="eastAsia" w:ascii="黑体" w:hAnsi="黑体" w:eastAsia="黑体"/>
          <w:bCs/>
          <w:color w:val="000000"/>
          <w:sz w:val="28"/>
          <w:szCs w:val="28"/>
        </w:rPr>
        <w:t>（一）师资队伍</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1.队伍结构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学生数与本专业专任教师数比例不高于 25 :1 ,双师素质教师占专业教师比例不低于60%,专任教师队伍要考虑职称、年龄,形成合理的梯队结构。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2.专任教师</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专任教师应具有高校教师资格; 有理想信念、有道德情操、有扎实学识、有仁爱之心;具有电子商务、管理科学与工程、工商管理、计算机科学技术等相关专业本科及以上学历;具有扎实的本专业相关理论功底和实践能力; 具有较强信息化教学能力,能够开展课程教学改革和科学研究;有每 5 年累计不少于6 个月的企业实践经历。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3.专业带头人</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专业带头人原则上应具有副高及以上职称, 能够较好地把握国内外电子商务行业、专业发展 , 能广泛联系行业企业,了解行业企业对本专业人才的需求实际,教学设计、专业研究能力强,组织开展教科研工作能力强,在本区域或本领域具有一定的专业影响力。</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4.兼职教师</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兼职教师主要从本专业相关的行业企业聘任,具备良好的思想政治素质、职业道德和工匠精神,具有扎实的专业知识和丰富的实际工作经验,具有中级及以上相关专业职称或担任 相应行业企业中层以上管理岗位,能承担专业课程教学、实习实训指导和学生职业发展规划指导等教学任务。</w:t>
      </w:r>
    </w:p>
    <w:p>
      <w:pPr>
        <w:spacing w:line="360" w:lineRule="auto"/>
        <w:ind w:firstLine="560" w:firstLineChars="200"/>
        <w:outlineLvl w:val="1"/>
        <w:rPr>
          <w:rFonts w:ascii="黑体" w:hAnsi="黑体" w:eastAsia="黑体"/>
          <w:bCs/>
          <w:color w:val="000000"/>
          <w:sz w:val="28"/>
          <w:szCs w:val="28"/>
        </w:rPr>
      </w:pPr>
      <w:bookmarkStart w:id="25" w:name="_Toc15310"/>
      <w:bookmarkEnd w:id="25"/>
      <w:r>
        <w:rPr>
          <w:rFonts w:hint="eastAsia" w:ascii="黑体" w:hAnsi="黑体" w:eastAsia="黑体"/>
          <w:bCs/>
          <w:color w:val="000000"/>
          <w:sz w:val="28"/>
          <w:szCs w:val="28"/>
        </w:rPr>
        <w:t>（二）教学设施</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本专业现有教室12个；校内实训室5个；校外实习实训基地9个。</w:t>
      </w:r>
    </w:p>
    <w:p>
      <w:pPr>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表9  电子商务专业校内实训室一览表</w:t>
      </w:r>
    </w:p>
    <w:tbl>
      <w:tblPr>
        <w:tblStyle w:val="6"/>
        <w:tblW w:w="5000" w:type="pct"/>
        <w:tblInd w:w="0" w:type="dxa"/>
        <w:tblLayout w:type="autofit"/>
        <w:tblCellMar>
          <w:top w:w="0" w:type="dxa"/>
          <w:left w:w="108" w:type="dxa"/>
          <w:bottom w:w="0" w:type="dxa"/>
          <w:right w:w="108" w:type="dxa"/>
        </w:tblCellMar>
      </w:tblPr>
      <w:tblGrid>
        <w:gridCol w:w="546"/>
        <w:gridCol w:w="1534"/>
        <w:gridCol w:w="1122"/>
        <w:gridCol w:w="1040"/>
        <w:gridCol w:w="1534"/>
        <w:gridCol w:w="2029"/>
        <w:gridCol w:w="711"/>
      </w:tblGrid>
      <w:tr>
        <w:trPr>
          <w:trHeight w:val="280" w:hRule="atLeast"/>
        </w:trPr>
        <w:tc>
          <w:tcPr>
            <w:tcW w:w="311" w:type="pct"/>
            <w:vMerge w:val="restar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rPr>
              <w:t>序号</w:t>
            </w:r>
          </w:p>
        </w:tc>
        <w:tc>
          <w:tcPr>
            <w:tcW w:w="958" w:type="pct"/>
            <w:vMerge w:val="restart"/>
            <w:tcBorders>
              <w:top w:val="single" w:color="auto" w:sz="4" w:space="0"/>
              <w:left w:val="nil"/>
              <w:bottom w:val="single" w:color="auto" w:sz="4" w:space="0"/>
              <w:right w:val="nil"/>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实训室名称</w:t>
            </w:r>
          </w:p>
        </w:tc>
        <w:tc>
          <w:tcPr>
            <w:tcW w:w="634" w:type="pct"/>
            <w:tcBorders>
              <w:top w:val="single" w:color="auto" w:sz="4" w:space="0"/>
              <w:left w:val="single" w:color="auto" w:sz="4" w:space="0"/>
              <w:bottom w:val="nil"/>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场地面积</w:t>
            </w:r>
          </w:p>
        </w:tc>
        <w:tc>
          <w:tcPr>
            <w:tcW w:w="589" w:type="pct"/>
            <w:tcBorders>
              <w:top w:val="single" w:color="auto" w:sz="4" w:space="0"/>
              <w:left w:val="nil"/>
              <w:bottom w:val="nil"/>
              <w:right w:val="single" w:color="auto" w:sz="4" w:space="0"/>
            </w:tcBorders>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仪器设备数量</w:t>
            </w:r>
          </w:p>
        </w:tc>
        <w:tc>
          <w:tcPr>
            <w:tcW w:w="865" w:type="pct"/>
            <w:vMerge w:val="restar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主要仪器设备配置</w:t>
            </w:r>
          </w:p>
        </w:tc>
        <w:tc>
          <w:tcPr>
            <w:tcW w:w="1235" w:type="pct"/>
            <w:vMerge w:val="restar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主要功能</w:t>
            </w:r>
          </w:p>
        </w:tc>
        <w:tc>
          <w:tcPr>
            <w:tcW w:w="404" w:type="pct"/>
            <w:vMerge w:val="restar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工位数</w:t>
            </w:r>
          </w:p>
        </w:tc>
      </w:tr>
      <w:tr>
        <w:tblPrEx>
          <w:tblCellMar>
            <w:top w:w="0" w:type="dxa"/>
            <w:left w:w="108" w:type="dxa"/>
            <w:bottom w:w="0" w:type="dxa"/>
            <w:right w:w="108" w:type="dxa"/>
          </w:tblCellMar>
        </w:tblPrEx>
        <w:trPr>
          <w:trHeight w:val="2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0" w:type="auto"/>
            <w:vMerge w:val="continue"/>
            <w:tcBorders>
              <w:top w:val="single" w:color="auto" w:sz="4" w:space="0"/>
              <w:left w:val="nil"/>
              <w:bottom w:val="single" w:color="auto" w:sz="4" w:space="0"/>
              <w:right w:val="nil"/>
            </w:tcBorders>
            <w:vAlign w:val="center"/>
          </w:tcPr>
          <w:p>
            <w:pPr>
              <w:widowControl/>
              <w:jc w:val="left"/>
              <w:rPr>
                <w:rFonts w:ascii="宋体" w:hAnsi="宋体" w:eastAsia="宋体"/>
                <w:color w:val="000000"/>
                <w:kern w:val="0"/>
                <w:szCs w:val="21"/>
              </w:rPr>
            </w:pPr>
          </w:p>
        </w:tc>
        <w:tc>
          <w:tcPr>
            <w:tcW w:w="634"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（平方米 ）</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（台/件 ）</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olor w:val="000000"/>
                <w:kern w:val="0"/>
                <w:szCs w:val="21"/>
              </w:rPr>
            </w:pPr>
          </w:p>
        </w:tc>
      </w:tr>
      <w:tr>
        <w:tblPrEx>
          <w:tblCellMar>
            <w:top w:w="0" w:type="dxa"/>
            <w:left w:w="108" w:type="dxa"/>
            <w:bottom w:w="0" w:type="dxa"/>
            <w:right w:w="108" w:type="dxa"/>
          </w:tblCellMar>
        </w:tblPrEx>
        <w:trPr>
          <w:trHeight w:val="280" w:hRule="atLeast"/>
        </w:trPr>
        <w:tc>
          <w:tcPr>
            <w:tcW w:w="311"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w:t>
            </w:r>
          </w:p>
        </w:tc>
        <w:tc>
          <w:tcPr>
            <w:tcW w:w="95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电子商务实训室</w:t>
            </w:r>
          </w:p>
        </w:tc>
        <w:tc>
          <w:tcPr>
            <w:tcW w:w="63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120</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c>
          <w:tcPr>
            <w:tcW w:w="86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电脑</w:t>
            </w:r>
          </w:p>
        </w:tc>
        <w:tc>
          <w:tcPr>
            <w:tcW w:w="123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电子商务实训</w:t>
            </w:r>
          </w:p>
        </w:tc>
        <w:tc>
          <w:tcPr>
            <w:tcW w:w="40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r>
      <w:tr>
        <w:tblPrEx>
          <w:tblCellMar>
            <w:top w:w="0" w:type="dxa"/>
            <w:left w:w="108" w:type="dxa"/>
            <w:bottom w:w="0" w:type="dxa"/>
            <w:right w:w="108" w:type="dxa"/>
          </w:tblCellMar>
        </w:tblPrEx>
        <w:trPr>
          <w:trHeight w:val="280" w:hRule="atLeast"/>
        </w:trPr>
        <w:tc>
          <w:tcPr>
            <w:tcW w:w="311"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2</w:t>
            </w:r>
          </w:p>
        </w:tc>
        <w:tc>
          <w:tcPr>
            <w:tcW w:w="95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企业管理沙盘实训</w:t>
            </w:r>
          </w:p>
        </w:tc>
        <w:tc>
          <w:tcPr>
            <w:tcW w:w="63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120</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c>
          <w:tcPr>
            <w:tcW w:w="86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电脑</w:t>
            </w:r>
          </w:p>
        </w:tc>
        <w:tc>
          <w:tcPr>
            <w:tcW w:w="123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管理学实训</w:t>
            </w:r>
          </w:p>
        </w:tc>
        <w:tc>
          <w:tcPr>
            <w:tcW w:w="40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r>
      <w:tr>
        <w:tblPrEx>
          <w:tblCellMar>
            <w:top w:w="0" w:type="dxa"/>
            <w:left w:w="108" w:type="dxa"/>
            <w:bottom w:w="0" w:type="dxa"/>
            <w:right w:w="108" w:type="dxa"/>
          </w:tblCellMar>
        </w:tblPrEx>
        <w:trPr>
          <w:trHeight w:val="280" w:hRule="atLeast"/>
        </w:trPr>
        <w:tc>
          <w:tcPr>
            <w:tcW w:w="311"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3</w:t>
            </w:r>
          </w:p>
        </w:tc>
        <w:tc>
          <w:tcPr>
            <w:tcW w:w="95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会计技能实训</w:t>
            </w:r>
          </w:p>
        </w:tc>
        <w:tc>
          <w:tcPr>
            <w:tcW w:w="63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120</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c>
          <w:tcPr>
            <w:tcW w:w="86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电脑</w:t>
            </w:r>
          </w:p>
        </w:tc>
        <w:tc>
          <w:tcPr>
            <w:tcW w:w="123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会计电算化实训</w:t>
            </w:r>
          </w:p>
        </w:tc>
        <w:tc>
          <w:tcPr>
            <w:tcW w:w="40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r>
      <w:tr>
        <w:tblPrEx>
          <w:tblCellMar>
            <w:top w:w="0" w:type="dxa"/>
            <w:left w:w="108" w:type="dxa"/>
            <w:bottom w:w="0" w:type="dxa"/>
            <w:right w:w="108" w:type="dxa"/>
          </w:tblCellMar>
        </w:tblPrEx>
        <w:trPr>
          <w:trHeight w:val="280" w:hRule="atLeast"/>
        </w:trPr>
        <w:tc>
          <w:tcPr>
            <w:tcW w:w="311"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4</w:t>
            </w:r>
          </w:p>
        </w:tc>
        <w:tc>
          <w:tcPr>
            <w:tcW w:w="95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数据分析实训室</w:t>
            </w:r>
          </w:p>
        </w:tc>
        <w:tc>
          <w:tcPr>
            <w:tcW w:w="63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120</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c>
          <w:tcPr>
            <w:tcW w:w="86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电脑</w:t>
            </w:r>
          </w:p>
        </w:tc>
        <w:tc>
          <w:tcPr>
            <w:tcW w:w="123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电子商务数据分析</w:t>
            </w:r>
          </w:p>
        </w:tc>
        <w:tc>
          <w:tcPr>
            <w:tcW w:w="40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r>
      <w:tr>
        <w:tblPrEx>
          <w:tblCellMar>
            <w:top w:w="0" w:type="dxa"/>
            <w:left w:w="108" w:type="dxa"/>
            <w:bottom w:w="0" w:type="dxa"/>
            <w:right w:w="108" w:type="dxa"/>
          </w:tblCellMar>
        </w:tblPrEx>
        <w:trPr>
          <w:trHeight w:val="280" w:hRule="atLeast"/>
        </w:trPr>
        <w:tc>
          <w:tcPr>
            <w:tcW w:w="311"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5</w:t>
            </w:r>
          </w:p>
        </w:tc>
        <w:tc>
          <w:tcPr>
            <w:tcW w:w="95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图形图像实训室</w:t>
            </w:r>
          </w:p>
        </w:tc>
        <w:tc>
          <w:tcPr>
            <w:tcW w:w="63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120</w:t>
            </w:r>
          </w:p>
        </w:tc>
        <w:tc>
          <w:tcPr>
            <w:tcW w:w="589"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c>
          <w:tcPr>
            <w:tcW w:w="86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电脑</w:t>
            </w:r>
          </w:p>
        </w:tc>
        <w:tc>
          <w:tcPr>
            <w:tcW w:w="1235"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电子商务图像采集与处理</w:t>
            </w:r>
          </w:p>
        </w:tc>
        <w:tc>
          <w:tcPr>
            <w:tcW w:w="404"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rPr>
            </w:pPr>
            <w:r>
              <w:rPr>
                <w:rFonts w:hint="eastAsia" w:ascii="宋体" w:hAnsi="宋体" w:eastAsia="宋体"/>
                <w:color w:val="000000"/>
                <w:kern w:val="0"/>
              </w:rPr>
              <w:t>60</w:t>
            </w:r>
          </w:p>
        </w:tc>
      </w:tr>
    </w:tbl>
    <w:p>
      <w:pPr>
        <w:spacing w:line="360" w:lineRule="auto"/>
        <w:ind w:firstLine="1928" w:firstLineChars="800"/>
        <w:rPr>
          <w:rFonts w:ascii="宋体" w:hAnsi="宋体" w:eastAsia="宋体"/>
          <w:b/>
          <w:color w:val="000000"/>
          <w:sz w:val="24"/>
          <w:szCs w:val="24"/>
        </w:rPr>
      </w:pPr>
      <w:r>
        <w:rPr>
          <w:rFonts w:hint="eastAsia" w:ascii="宋体" w:hAnsi="宋体" w:eastAsia="宋体"/>
          <w:b/>
          <w:color w:val="000000"/>
          <w:sz w:val="24"/>
          <w:szCs w:val="24"/>
        </w:rPr>
        <w:t>表10 电子商务专业校外实习基地一览表</w:t>
      </w:r>
    </w:p>
    <w:tbl>
      <w:tblPr>
        <w:tblStyle w:val="6"/>
        <w:tblW w:w="5000" w:type="pct"/>
        <w:tblInd w:w="0" w:type="dxa"/>
        <w:tblLayout w:type="fixed"/>
        <w:tblCellMar>
          <w:top w:w="0" w:type="dxa"/>
          <w:left w:w="108" w:type="dxa"/>
          <w:bottom w:w="0" w:type="dxa"/>
          <w:right w:w="108" w:type="dxa"/>
        </w:tblCellMar>
      </w:tblPr>
      <w:tblGrid>
        <w:gridCol w:w="579"/>
        <w:gridCol w:w="2648"/>
        <w:gridCol w:w="1276"/>
        <w:gridCol w:w="2977"/>
        <w:gridCol w:w="1036"/>
      </w:tblGrid>
      <w:tr>
        <w:tblPrEx>
          <w:tblCellMar>
            <w:top w:w="0" w:type="dxa"/>
            <w:left w:w="108" w:type="dxa"/>
            <w:bottom w:w="0" w:type="dxa"/>
            <w:right w:w="108" w:type="dxa"/>
          </w:tblCellMar>
        </w:tblPrEx>
        <w:trPr>
          <w:trHeight w:val="280" w:hRule="atLeast"/>
        </w:trPr>
        <w:tc>
          <w:tcPr>
            <w:tcW w:w="340" w:type="pct"/>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序号</w:t>
            </w:r>
          </w:p>
        </w:tc>
        <w:tc>
          <w:tcPr>
            <w:tcW w:w="1555"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实习基地名称</w:t>
            </w:r>
          </w:p>
        </w:tc>
        <w:tc>
          <w:tcPr>
            <w:tcW w:w="749"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实习项目</w:t>
            </w:r>
          </w:p>
        </w:tc>
        <w:tc>
          <w:tcPr>
            <w:tcW w:w="1748"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实习内容</w:t>
            </w:r>
          </w:p>
        </w:tc>
        <w:tc>
          <w:tcPr>
            <w:tcW w:w="608" w:type="pct"/>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容纳学生人数</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陕西浩普贸易有限公司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贸易实务</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40</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阿里巴巴淘宝网西安站</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电子商务应用，贸易实务</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47</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广州大宗进出口有限公司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贸易实务、物流应用</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20</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广州王老吉药业股份有限公司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电子商务应用，贸易实务</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30</w:t>
            </w:r>
          </w:p>
        </w:tc>
      </w:tr>
      <w:tr>
        <w:tblPrEx>
          <w:tblCellMar>
            <w:top w:w="0" w:type="dxa"/>
            <w:left w:w="108" w:type="dxa"/>
            <w:bottom w:w="0" w:type="dxa"/>
            <w:right w:w="108" w:type="dxa"/>
          </w:tblCellMar>
        </w:tblPrEx>
        <w:trPr>
          <w:trHeight w:val="1116"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5</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美凌集团西安电器公司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电子商务、贸易实务，电器检修</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60</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6</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内蒙古蒙牛乳业股份有限公司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生产线管理、贸易实务、办公自动化</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50</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7</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陕西华佗药业有限公司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贸易实务、销售、互联网应用</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25</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8</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陕西太和科技股份有限公司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办公自动化、数据管理</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10</w:t>
            </w:r>
          </w:p>
        </w:tc>
      </w:tr>
      <w:tr>
        <w:tblPrEx>
          <w:tblCellMar>
            <w:top w:w="0" w:type="dxa"/>
            <w:left w:w="108" w:type="dxa"/>
            <w:bottom w:w="0" w:type="dxa"/>
            <w:right w:w="108" w:type="dxa"/>
          </w:tblCellMar>
        </w:tblPrEx>
        <w:trPr>
          <w:trHeight w:val="280" w:hRule="atLeast"/>
        </w:trPr>
        <w:tc>
          <w:tcPr>
            <w:tcW w:w="340" w:type="pct"/>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9</w:t>
            </w:r>
          </w:p>
        </w:tc>
        <w:tc>
          <w:tcPr>
            <w:tcW w:w="1555"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上海炎黄在线网络有限公司</w:t>
            </w:r>
          </w:p>
        </w:tc>
        <w:tc>
          <w:tcPr>
            <w:tcW w:w="749"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szCs w:val="21"/>
              </w:rPr>
              <w:t>岗位实习</w:t>
            </w:r>
          </w:p>
        </w:tc>
        <w:tc>
          <w:tcPr>
            <w:tcW w:w="1748" w:type="pct"/>
            <w:tcBorders>
              <w:top w:val="nil"/>
              <w:left w:val="nil"/>
              <w:bottom w:val="single" w:color="auto" w:sz="4" w:space="0"/>
              <w:right w:val="single" w:color="auto" w:sz="4" w:space="0"/>
            </w:tcBorders>
            <w:noWrap/>
            <w:vAlign w:val="center"/>
          </w:tcPr>
          <w:p>
            <w:pPr>
              <w:widowControl/>
              <w:jc w:val="center"/>
              <w:textAlignment w:val="center"/>
              <w:rPr>
                <w:rFonts w:ascii="宋体" w:hAnsi="宋体" w:eastAsia="宋体"/>
                <w:color w:val="000000"/>
                <w:szCs w:val="21"/>
              </w:rPr>
            </w:pPr>
            <w:r>
              <w:rPr>
                <w:rFonts w:hint="eastAsia" w:ascii="宋体" w:hAnsi="宋体" w:eastAsia="宋体"/>
                <w:color w:val="000000"/>
                <w:kern w:val="0"/>
                <w:szCs w:val="21"/>
              </w:rPr>
              <w:t>电子商务、网页制作、互联网应用</w:t>
            </w:r>
          </w:p>
        </w:tc>
        <w:tc>
          <w:tcPr>
            <w:tcW w:w="608" w:type="pct"/>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60</w:t>
            </w:r>
          </w:p>
        </w:tc>
      </w:tr>
    </w:tbl>
    <w:p>
      <w:pPr>
        <w:spacing w:line="360" w:lineRule="auto"/>
        <w:ind w:firstLine="560" w:firstLineChars="200"/>
        <w:rPr>
          <w:rFonts w:ascii="黑体" w:hAnsi="黑体" w:eastAsia="黑体"/>
          <w:bCs/>
          <w:color w:val="000000"/>
          <w:sz w:val="28"/>
          <w:szCs w:val="28"/>
        </w:rPr>
      </w:pPr>
      <w:bookmarkStart w:id="26" w:name="_Toc30854"/>
      <w:bookmarkEnd w:id="26"/>
      <w:r>
        <w:rPr>
          <w:rFonts w:hint="eastAsia" w:ascii="黑体" w:hAnsi="黑体" w:eastAsia="黑体"/>
          <w:bCs/>
          <w:color w:val="000000"/>
          <w:sz w:val="28"/>
          <w:szCs w:val="28"/>
        </w:rPr>
        <w:t>（三）教学资源</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教学资源主要包括能够满足学生专业学习、教师专业教学研究和教学实施所需的教材、图书文献及数字教学资源等。</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1.教材选用基本要求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按照国家规定选用优质教材,禁止不合格的教材进人课堂。学校应建立专业教师、行业企业专家和教研人员等参与的教材选用机构,完善教材选用制度,经过规范程序择优选用教材。</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2.图书文献配备基本要求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图书文献配备能满足人才培养、专业建设、教科研等工作的需要,方便师生查询、借阅。专业类图书文献主要包括: 有关电子商务技术、方法、思维以及实务操作类图书, 经济、管理、营销和文化类文献等。</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3.数字教学资源配置基本要求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建设配备与本专业有关的音视频素材、教学课件、数字化教学案例库、虚拟仿真软件、数字教材等专业教学资源库, 应种类丰富、形式多样、使用便捷、动态更新, 能满足教学要求。</w:t>
      </w:r>
    </w:p>
    <w:p>
      <w:pPr>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表11 电子商务专业教学资源网站一览表</w:t>
      </w:r>
    </w:p>
    <w:tbl>
      <w:tblPr>
        <w:tblStyle w:val="6"/>
        <w:tblW w:w="5000" w:type="pct"/>
        <w:tblInd w:w="0" w:type="dxa"/>
        <w:tblLayout w:type="fixed"/>
        <w:tblCellMar>
          <w:top w:w="0" w:type="dxa"/>
          <w:left w:w="108" w:type="dxa"/>
          <w:bottom w:w="0" w:type="dxa"/>
          <w:right w:w="108" w:type="dxa"/>
        </w:tblCellMar>
      </w:tblPr>
      <w:tblGrid>
        <w:gridCol w:w="470"/>
        <w:gridCol w:w="1235"/>
        <w:gridCol w:w="1213"/>
        <w:gridCol w:w="5598"/>
      </w:tblGrid>
      <w:tr>
        <w:tblPrEx>
          <w:tblCellMar>
            <w:top w:w="0" w:type="dxa"/>
            <w:left w:w="108" w:type="dxa"/>
            <w:bottom w:w="0" w:type="dxa"/>
            <w:right w:w="108" w:type="dxa"/>
          </w:tblCellMar>
        </w:tblPrEx>
        <w:trPr>
          <w:trHeight w:val="280" w:hRule="atLeast"/>
        </w:trPr>
        <w:tc>
          <w:tcPr>
            <w:tcW w:w="47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序号</w:t>
            </w:r>
          </w:p>
        </w:tc>
        <w:tc>
          <w:tcPr>
            <w:tcW w:w="1235"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资源名称</w:t>
            </w:r>
          </w:p>
        </w:tc>
        <w:tc>
          <w:tcPr>
            <w:tcW w:w="1213"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教学平台</w:t>
            </w:r>
          </w:p>
        </w:tc>
        <w:tc>
          <w:tcPr>
            <w:tcW w:w="5598" w:type="dxa"/>
            <w:tcBorders>
              <w:top w:val="single" w:color="auto" w:sz="4" w:space="0"/>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网址</w:t>
            </w:r>
          </w:p>
        </w:tc>
      </w:tr>
      <w:tr>
        <w:tblPrEx>
          <w:tblCellMar>
            <w:top w:w="0" w:type="dxa"/>
            <w:left w:w="108" w:type="dxa"/>
            <w:bottom w:w="0" w:type="dxa"/>
            <w:right w:w="108" w:type="dxa"/>
          </w:tblCellMar>
        </w:tblPrEx>
        <w:trPr>
          <w:trHeight w:val="1644" w:hRule="atLeast"/>
        </w:trPr>
        <w:tc>
          <w:tcPr>
            <w:tcW w:w="470"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1</w:t>
            </w:r>
          </w:p>
        </w:tc>
        <w:tc>
          <w:tcPr>
            <w:tcW w:w="1235"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电子商务概述</w:t>
            </w:r>
          </w:p>
        </w:tc>
        <w:tc>
          <w:tcPr>
            <w:tcW w:w="1213"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慕课网</w:t>
            </w:r>
          </w:p>
        </w:tc>
        <w:tc>
          <w:tcPr>
            <w:tcW w:w="5598" w:type="dxa"/>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　</w:t>
            </w:r>
            <w:r>
              <w:rPr>
                <w:rFonts w:hint="eastAsia" w:ascii="宋体" w:hAnsi="宋体" w:eastAsia="宋体"/>
                <w:szCs w:val="21"/>
              </w:rPr>
              <w:t>https://www.icourse163.org/course/SCU-1002533011?from=searchPage&amp;outVendor=zw_mooc_pcssjg_</w:t>
            </w:r>
          </w:p>
        </w:tc>
      </w:tr>
      <w:tr>
        <w:tblPrEx>
          <w:tblCellMar>
            <w:top w:w="0" w:type="dxa"/>
            <w:left w:w="108" w:type="dxa"/>
            <w:bottom w:w="0" w:type="dxa"/>
            <w:right w:w="108" w:type="dxa"/>
          </w:tblCellMar>
        </w:tblPrEx>
        <w:trPr>
          <w:trHeight w:val="280" w:hRule="atLeast"/>
        </w:trPr>
        <w:tc>
          <w:tcPr>
            <w:tcW w:w="470"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2</w:t>
            </w:r>
          </w:p>
        </w:tc>
        <w:tc>
          <w:tcPr>
            <w:tcW w:w="1235"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网店运营与推广</w:t>
            </w:r>
          </w:p>
        </w:tc>
        <w:tc>
          <w:tcPr>
            <w:tcW w:w="1213"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鸿科经纬</w:t>
            </w:r>
          </w:p>
        </w:tc>
        <w:tc>
          <w:tcPr>
            <w:tcW w:w="5598" w:type="dxa"/>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　</w:t>
            </w:r>
            <w:r>
              <w:rPr>
                <w:rFonts w:hint="eastAsia" w:ascii="宋体" w:hAnsi="宋体" w:eastAsia="宋体"/>
                <w:szCs w:val="21"/>
              </w:rPr>
              <w:t>http://yun.hotmatrix.cn/</w:t>
            </w:r>
          </w:p>
        </w:tc>
      </w:tr>
      <w:tr>
        <w:tblPrEx>
          <w:tblCellMar>
            <w:top w:w="0" w:type="dxa"/>
            <w:left w:w="108" w:type="dxa"/>
            <w:bottom w:w="0" w:type="dxa"/>
            <w:right w:w="108" w:type="dxa"/>
          </w:tblCellMar>
        </w:tblPrEx>
        <w:trPr>
          <w:trHeight w:val="280" w:hRule="atLeast"/>
        </w:trPr>
        <w:tc>
          <w:tcPr>
            <w:tcW w:w="470"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3</w:t>
            </w:r>
          </w:p>
        </w:tc>
        <w:tc>
          <w:tcPr>
            <w:tcW w:w="1235"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电子商务数据分析</w:t>
            </w:r>
          </w:p>
        </w:tc>
        <w:tc>
          <w:tcPr>
            <w:tcW w:w="1213"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爱博导</w:t>
            </w:r>
          </w:p>
        </w:tc>
        <w:tc>
          <w:tcPr>
            <w:tcW w:w="5598" w:type="dxa"/>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　</w:t>
            </w:r>
            <w:r>
              <w:rPr>
                <w:rFonts w:hint="eastAsia" w:ascii="宋体" w:hAnsi="宋体" w:eastAsia="宋体"/>
                <w:szCs w:val="21"/>
              </w:rPr>
              <w:t>https://www.ibodao.com/cas/login</w:t>
            </w:r>
          </w:p>
        </w:tc>
      </w:tr>
      <w:tr>
        <w:tblPrEx>
          <w:tblCellMar>
            <w:top w:w="0" w:type="dxa"/>
            <w:left w:w="108" w:type="dxa"/>
            <w:bottom w:w="0" w:type="dxa"/>
            <w:right w:w="108" w:type="dxa"/>
          </w:tblCellMar>
        </w:tblPrEx>
        <w:trPr>
          <w:trHeight w:val="280" w:hRule="atLeast"/>
        </w:trPr>
        <w:tc>
          <w:tcPr>
            <w:tcW w:w="470" w:type="dxa"/>
            <w:tcBorders>
              <w:top w:val="nil"/>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4</w:t>
            </w:r>
          </w:p>
        </w:tc>
        <w:tc>
          <w:tcPr>
            <w:tcW w:w="1235"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网络营销</w:t>
            </w:r>
          </w:p>
        </w:tc>
        <w:tc>
          <w:tcPr>
            <w:tcW w:w="1213" w:type="dxa"/>
            <w:tcBorders>
              <w:top w:val="nil"/>
              <w:left w:val="nil"/>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智慧树</w:t>
            </w:r>
          </w:p>
        </w:tc>
        <w:tc>
          <w:tcPr>
            <w:tcW w:w="5598" w:type="dxa"/>
            <w:tcBorders>
              <w:top w:val="nil"/>
              <w:left w:val="nil"/>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　</w:t>
            </w:r>
            <w:r>
              <w:rPr>
                <w:rFonts w:hint="eastAsia" w:ascii="宋体" w:hAnsi="宋体" w:eastAsia="宋体"/>
                <w:szCs w:val="21"/>
              </w:rPr>
              <w:t>https://coursehome.zhihuishu.com/courseHome/1000069228#teachTeam</w:t>
            </w:r>
          </w:p>
        </w:tc>
      </w:tr>
    </w:tbl>
    <w:p>
      <w:pPr>
        <w:spacing w:line="360" w:lineRule="auto"/>
        <w:ind w:firstLine="560" w:firstLineChars="200"/>
        <w:outlineLvl w:val="1"/>
        <w:rPr>
          <w:rFonts w:ascii="黑体" w:hAnsi="黑体" w:eastAsia="黑体"/>
          <w:bCs/>
          <w:color w:val="000000"/>
          <w:sz w:val="28"/>
          <w:szCs w:val="28"/>
        </w:rPr>
      </w:pPr>
      <w:bookmarkStart w:id="27" w:name="_Toc14951"/>
      <w:bookmarkEnd w:id="27"/>
      <w:r>
        <w:rPr>
          <w:rFonts w:hint="eastAsia" w:ascii="黑体" w:hAnsi="黑体" w:eastAsia="黑体"/>
          <w:bCs/>
          <w:color w:val="000000"/>
          <w:sz w:val="28"/>
          <w:szCs w:val="28"/>
        </w:rPr>
        <w:t>（四）教学方法</w:t>
      </w:r>
    </w:p>
    <w:p>
      <w:pPr>
        <w:spacing w:line="360" w:lineRule="auto"/>
        <w:ind w:firstLine="480" w:firstLineChars="200"/>
        <w:rPr>
          <w:rFonts w:ascii="宋体" w:hAnsi="宋体" w:eastAsia="宋体"/>
          <w:color w:val="000000"/>
          <w:sz w:val="24"/>
          <w:szCs w:val="24"/>
        </w:rPr>
      </w:pPr>
      <w:bookmarkStart w:id="28" w:name="_bookmark20"/>
      <w:bookmarkEnd w:id="28"/>
      <w:r>
        <w:rPr>
          <w:rFonts w:hint="eastAsia" w:ascii="宋体" w:hAnsi="宋体" w:eastAsia="宋体"/>
          <w:color w:val="000000"/>
          <w:sz w:val="24"/>
          <w:szCs w:val="24"/>
        </w:rPr>
        <w:t>1.专业人才培养课程体系构建</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我们从产业、行业、企业、职业调查入手，根据毕业生的服务面向、就业部门、 就业岗位(群) ，通过专业调研和邀请企业专家、技术能手参与等方式， 根据电子商 务工作过程分析以及电子商务工作任务和职业能力分析，按照岗位和职业能力要求， 引入电子商务行业标准和生产性内容， 理论以“必须、够用”为度， 建立以能力为主 导的课程体系，把电子商务职业资格培训课程融入专业教学计划和教学过程。</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2.专业人才培养课程教学方法</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加大教学手段与方法的改革，实施以真实工作任务或社会产品为载体的教学方法，形成多元化的教学方法，实现理论教学与实验、实训实习一体化。采用多媒体、计算机网络等现代化教学手段，开展互动式教学、案例教学及仿真模拟实训发挥学生 的主动性， 培养学生创新能力。联合企业共同开发课程和实习实训教材， 设计技能考核办法和职业认证体系，制作核心课程的教学大纲、教学内容、教案与电子课件、实习实训指导书、考试系统与试题库及教学评价体系等。</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加强教学质量保障体系建设， 建立健全相应激励机制， 成立包括教学主任、教研 室主任和教学督导员在内的教学质量监控小组，及时收集教学信息，开展各种形式的 教学质量监控工作，在教学质量的评估过程中，推行教学互评制度，实行教师自查、互评，实施教评学、学评教。主要采用以下教学方式和方法组织教学以激发学生的学习兴趣和热情。</w:t>
      </w:r>
    </w:p>
    <w:p>
      <w:pPr>
        <w:spacing w:line="360" w:lineRule="auto"/>
        <w:ind w:firstLine="560" w:firstLineChars="200"/>
        <w:outlineLvl w:val="1"/>
        <w:rPr>
          <w:rFonts w:ascii="黑体" w:hAnsi="黑体" w:eastAsia="黑体"/>
          <w:bCs/>
          <w:color w:val="000000"/>
          <w:sz w:val="28"/>
          <w:szCs w:val="28"/>
        </w:rPr>
      </w:pPr>
      <w:bookmarkStart w:id="29" w:name="_Toc21466"/>
      <w:bookmarkEnd w:id="29"/>
      <w:r>
        <w:rPr>
          <w:rFonts w:hint="eastAsia" w:ascii="黑体" w:hAnsi="黑体" w:eastAsia="黑体"/>
          <w:bCs/>
          <w:color w:val="000000"/>
          <w:sz w:val="28"/>
          <w:szCs w:val="28"/>
        </w:rPr>
        <w:t>（五）学习评价</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 理实一体课程考核办法</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本专业所开设的课程按照教学目标的要求分为考试课和考查课两种考核办法。考试课和考查课的成绩都由平时成绩和期末成绩按 4:6 加权平均后汇总得到。</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①平时成绩：由课外作业、课堂提问和平时考勤三部分组成。</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②期末成绩：对于考试课，由学校统一组织安排、统一命题 A、B 两套，从试题 的拟定、校对、试做、审批等环节来严把试题质量。考前从其中抽取一套来统一考试。最后由代课老师统一流水阅卷，并以班为单位，进行试卷分析。</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2.校内岗位仿真实训课程考核办法</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校内实训包括期末课程专周实训和综合模拟实训两个部分，具体考核办法如下：</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（1）期末课程专周实训：由平时实训表现和最后实训考核两部分各按 4:6 的比例组成。</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（2）综合模拟实训：根据学生的实训态度、实训报告成绩、操作情况、实训表现、实训效果、出勤、实训指导教师评语等予以综合评分，成绩按优秀、良好、中等、及格和不及格 5 级记分，实训成绩评定原则上应该呈正态分布，对实训中成绩突出和表现极差者加用评语，实训不及格者，须重新实训。</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①实训纪律、出勤、参与程度和保密占 20%。</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②实训中的学习态度、实训完成情况、实训内容掌握程度等占 50%。</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③实训报告与考核成绩占 30%。</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3.岗位实习考核办法</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由实习指导教师组成考核小组，对学生进行个别考核。考核内容应依据学生岗位实习标准，要有书面题目、评分标准，有记分册。进行岗位实习的学生，要有所在岗位操作情况的详细实习记录，并在实习结束前 撰写实习报告。借鉴企业对员工完成工作任务的评价内容和方式，由所在岗位的指导教师对学生在实习期间的态度、出勤情况、表现、操作情况、效果等方面予以评价。实习结束后， 凭实习报告、实习单位给出的鉴定，以及校内指导教师根据学生在实习中的学习态度、实习日记完成情况、实习内容掌握程度、现场教学听讲认真程度等方面给出的成绩，综合评定学生的生产实习成绩。学生完成全部实习任务，写出实习报告，方可参加实习考核。考核按 5 级制评定成绩。</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优秀：完成实习的全部内容，实习报告中有丰富的实际材料，对实习内容能运用所学知识进行总结和分析；考核时能比较圆满地回答问题；实习表现优秀。</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良好：完成实习的全部内容，实习报告中有比较丰富的实际材料，对所学知识有所运用；考核时能比较圆满地回答问题；实习表现良好。</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中等：完成实习的全部内容，实习报告中对实习内容有较全面的总结。考核时能正确回答主要问题，实习中无违纪行为。</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及格：完成实习的基本内容，实习报告内容基本正确，但不够完整系统；考核时基本上能回答主要问题，但有某些错误；实习中有违纪现象，经教育能改正。</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不及格：完成实习的基本内容，实习报告内中有明显的错误；考核时不能回答主要问题，或有原则错误；实习中有严重违纪现象且不接受教育。</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4.考核标准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(1)对于考试课：实行百分制，60分以下为不及格；</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(2)对于考查课和实习实训课程：分为优秀、良好、及格和不及格四个档次。 </w:t>
      </w:r>
    </w:p>
    <w:p>
      <w:pPr>
        <w:autoSpaceDE w:val="0"/>
        <w:spacing w:line="360" w:lineRule="auto"/>
        <w:ind w:firstLine="560" w:firstLineChars="200"/>
        <w:outlineLvl w:val="1"/>
        <w:rPr>
          <w:rFonts w:ascii="黑体" w:hAnsi="黑体" w:eastAsia="黑体"/>
          <w:bCs/>
          <w:color w:val="000000"/>
          <w:sz w:val="28"/>
          <w:szCs w:val="28"/>
        </w:rPr>
      </w:pPr>
      <w:bookmarkStart w:id="30" w:name="_Toc21675"/>
      <w:bookmarkEnd w:id="30"/>
      <w:r>
        <w:rPr>
          <w:rFonts w:hint="eastAsia" w:ascii="黑体" w:hAnsi="黑体" w:eastAsia="黑体"/>
          <w:bCs/>
          <w:color w:val="000000"/>
          <w:sz w:val="28"/>
          <w:szCs w:val="28"/>
        </w:rPr>
        <w:t>（六）质量管理</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学校建立全员参与、全程监控和全面保障的教学管理机制，建立健全巡课、听课、评教、评学等制度。各教学部门通过教学实施、过程监控、质量评价和持续改进，实施质量监控，达成人才培养规格。可采取集中教学检查、随机教学检查、专项教学检查、教师教学效果评价、专项评估等全方位全空间的形式以专业、课程、教学等为评价对象，以建设水平和质量状况为重点，进行专业、课程和教学的检查与监控，保证质量。</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2、学校和教学部门建立与企业联动的实践教学环节督导制度，严明教学纪律，强化教学组织功能，定期开展说课展示、公开课、示范课、教学竞赛等教研活动。</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学校建立毕业生跟踪反馈机制及社会评价机制，定期形成毕业生就业质量分析报告，对生源情况、就业率和去向、就业情况、就业创业工作举措、专业相关度、对教育教学的反馈等进行分析，定期评价人才培养质量和培养目标达成情况。</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4、各专业定期开展教研活动，充分利用就业分析评价结果有效改进专业教学，持续提高人才培养质量。</w:t>
      </w:r>
    </w:p>
    <w:p>
      <w:pPr>
        <w:spacing w:line="360" w:lineRule="auto"/>
        <w:ind w:firstLine="482" w:firstLineChars="200"/>
        <w:jc w:val="center"/>
        <w:rPr>
          <w:rFonts w:ascii="宋体" w:hAnsi="宋体" w:eastAsia="宋体"/>
          <w:b/>
          <w:color w:val="000000"/>
          <w:sz w:val="24"/>
          <w:szCs w:val="24"/>
        </w:rPr>
      </w:pPr>
      <w:r>
        <w:rPr>
          <w:rFonts w:hint="eastAsia" w:ascii="宋体" w:hAnsi="宋体" w:eastAsia="宋体"/>
          <w:b/>
          <w:color w:val="000000"/>
          <w:sz w:val="24"/>
          <w:szCs w:val="24"/>
        </w:rPr>
        <w:t>表12 电子商务专业质量保证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860"/>
        <w:gridCol w:w="1212"/>
        <w:gridCol w:w="3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 xml:space="preserve">序号 </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质量保证方式</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实施时间</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jc w:val="center"/>
              <w:rPr>
                <w:rFonts w:ascii="宋体" w:hAnsi="宋体" w:eastAsia="宋体"/>
                <w:color w:val="000000"/>
                <w:kern w:val="0"/>
                <w:szCs w:val="21"/>
              </w:rPr>
            </w:pPr>
            <w:r>
              <w:rPr>
                <w:rFonts w:hint="eastAsia" w:ascii="宋体" w:hAnsi="宋体" w:eastAsia="宋体"/>
                <w:color w:val="000000"/>
                <w:kern w:val="0"/>
                <w:szCs w:val="21"/>
              </w:rPr>
              <w:t>呈现形式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1</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建立专业建设和教学质量诊断与改进机制</w:t>
            </w:r>
            <w:r>
              <w:rPr>
                <w:rFonts w:hint="eastAsia" w:ascii="宋体" w:hAnsi="宋体" w:eastAsia="宋体"/>
                <w:color w:val="000000"/>
                <w:kern w:val="0"/>
                <w:szCs w:val="21"/>
              </w:rPr>
              <w:t>　</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2023.02　</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制定电子商务专业教学诊断与改进实施方案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完善教学管理机制</w:t>
            </w:r>
            <w:r>
              <w:rPr>
                <w:rFonts w:hint="eastAsia" w:ascii="宋体" w:hAnsi="宋体" w:eastAsia="宋体"/>
                <w:color w:val="000000"/>
                <w:kern w:val="0"/>
                <w:szCs w:val="21"/>
              </w:rPr>
              <w:t>　</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2024.03　</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健全巡课、听课、评教、评学等制度</w:t>
            </w:r>
            <w:r>
              <w:rPr>
                <w:rFonts w:hint="eastAsia" w:ascii="宋体" w:hAnsi="宋体" w:eastAsia="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3</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建立毕业生跟踪反馈机制及社会评价机制</w:t>
            </w:r>
            <w:r>
              <w:rPr>
                <w:rFonts w:hint="eastAsia" w:ascii="宋体" w:hAnsi="宋体" w:eastAsia="宋体"/>
                <w:color w:val="000000"/>
                <w:kern w:val="0"/>
                <w:szCs w:val="21"/>
              </w:rPr>
              <w:t>　</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2024.04　</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对生源情况、在校生学业水、毕业生就业情况等进行分析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4</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定期开展教研活动，提高人才培养质量</w:t>
            </w:r>
            <w:r>
              <w:rPr>
                <w:rFonts w:hint="eastAsia" w:ascii="宋体" w:hAnsi="宋体" w:eastAsia="宋体"/>
                <w:color w:val="000000"/>
                <w:kern w:val="0"/>
                <w:szCs w:val="21"/>
              </w:rPr>
              <w:t>　</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2023.03　</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bCs/>
                <w:color w:val="000000"/>
                <w:szCs w:val="21"/>
              </w:rPr>
              <w:t>利用评价分析结果有效改进专业教学</w:t>
            </w:r>
            <w:r>
              <w:rPr>
                <w:rFonts w:hint="eastAsia" w:ascii="宋体" w:hAnsi="宋体" w:eastAsia="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28"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5</w:t>
            </w:r>
          </w:p>
        </w:tc>
        <w:tc>
          <w:tcPr>
            <w:tcW w:w="2860"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bCs/>
                <w:color w:val="000000"/>
                <w:szCs w:val="21"/>
              </w:rPr>
            </w:pPr>
            <w:r>
              <w:rPr>
                <w:rFonts w:hint="eastAsia" w:ascii="宋体" w:hAnsi="宋体" w:eastAsia="宋体"/>
                <w:bCs/>
                <w:color w:val="000000"/>
                <w:szCs w:val="21"/>
              </w:rPr>
              <w:t>实践教学环节督导制度</w:t>
            </w:r>
          </w:p>
        </w:tc>
        <w:tc>
          <w:tcPr>
            <w:tcW w:w="1212"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color w:val="000000"/>
                <w:kern w:val="0"/>
                <w:szCs w:val="21"/>
              </w:rPr>
            </w:pPr>
            <w:r>
              <w:rPr>
                <w:rFonts w:hint="eastAsia" w:ascii="宋体" w:hAnsi="宋体" w:eastAsia="宋体"/>
                <w:color w:val="000000"/>
                <w:kern w:val="0"/>
                <w:szCs w:val="21"/>
              </w:rPr>
              <w:t>2023.03</w:t>
            </w:r>
          </w:p>
        </w:tc>
        <w:tc>
          <w:tcPr>
            <w:tcW w:w="3916" w:type="dxa"/>
            <w:tcBorders>
              <w:top w:val="single" w:color="auto" w:sz="4" w:space="0"/>
              <w:left w:val="single" w:color="auto" w:sz="4" w:space="0"/>
              <w:bottom w:val="single" w:color="auto" w:sz="4" w:space="0"/>
              <w:right w:val="single" w:color="auto" w:sz="4" w:space="0"/>
            </w:tcBorders>
            <w:noWrap/>
            <w:vAlign w:val="center"/>
          </w:tcPr>
          <w:p>
            <w:pPr>
              <w:widowControl/>
              <w:autoSpaceDE w:val="0"/>
              <w:spacing w:line="360" w:lineRule="auto"/>
              <w:rPr>
                <w:rFonts w:ascii="宋体" w:hAnsi="宋体" w:eastAsia="宋体"/>
                <w:bCs/>
                <w:color w:val="000000"/>
                <w:szCs w:val="21"/>
              </w:rPr>
            </w:pPr>
            <w:r>
              <w:rPr>
                <w:rFonts w:hint="eastAsia" w:ascii="宋体" w:hAnsi="宋体" w:eastAsia="宋体"/>
                <w:bCs/>
                <w:color w:val="000000"/>
                <w:szCs w:val="21"/>
              </w:rPr>
              <w:t>定期开展说课、公开课、示范课、教学竞赛等教研活动</w:t>
            </w:r>
          </w:p>
        </w:tc>
      </w:tr>
    </w:tbl>
    <w:p>
      <w:pPr>
        <w:spacing w:line="360" w:lineRule="auto"/>
        <w:ind w:firstLine="600" w:firstLineChars="200"/>
        <w:rPr>
          <w:rFonts w:ascii="黑体" w:hAnsi="黑体" w:eastAsia="黑体"/>
          <w:color w:val="000000"/>
          <w:sz w:val="30"/>
          <w:szCs w:val="30"/>
        </w:rPr>
      </w:pPr>
      <w:bookmarkStart w:id="31" w:name="_Toc27502"/>
      <w:bookmarkEnd w:id="31"/>
      <w:r>
        <w:rPr>
          <w:rFonts w:hint="eastAsia" w:ascii="黑体" w:hAnsi="黑体" w:eastAsia="黑体"/>
          <w:color w:val="000000"/>
          <w:sz w:val="30"/>
          <w:szCs w:val="30"/>
        </w:rPr>
        <w:t>九、毕业要求</w:t>
      </w:r>
    </w:p>
    <w:p>
      <w:pPr>
        <w:autoSpaceDE w:val="0"/>
        <w:spacing w:line="360" w:lineRule="auto"/>
        <w:ind w:firstLine="560" w:firstLineChars="200"/>
        <w:outlineLvl w:val="1"/>
        <w:rPr>
          <w:rFonts w:ascii="黑体" w:hAnsi="黑体" w:eastAsia="黑体"/>
          <w:bCs/>
          <w:color w:val="000000"/>
          <w:sz w:val="28"/>
          <w:szCs w:val="28"/>
        </w:rPr>
      </w:pPr>
      <w:bookmarkStart w:id="32" w:name="_Toc6511"/>
      <w:bookmarkEnd w:id="32"/>
      <w:r>
        <w:rPr>
          <w:rFonts w:hint="eastAsia" w:ascii="黑体" w:hAnsi="黑体" w:eastAsia="黑体"/>
          <w:bCs/>
          <w:color w:val="000000"/>
          <w:sz w:val="28"/>
          <w:szCs w:val="28"/>
        </w:rPr>
        <w:t>（一）学时学分要求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学生按规定修完专业人才培养方案中规定的所有课程， 需修满总计2736课时、133.5学分课程，完成专业人才培养方案中规定的实践教学环节，达到学院规定的德智体美劳的标准和要求且成绩合格方可毕业。</w:t>
      </w:r>
    </w:p>
    <w:p>
      <w:pPr>
        <w:autoSpaceDE w:val="0"/>
        <w:spacing w:line="360" w:lineRule="auto"/>
        <w:ind w:firstLine="560" w:firstLineChars="200"/>
        <w:rPr>
          <w:rFonts w:ascii="黑体" w:hAnsi="黑体" w:eastAsia="黑体"/>
          <w:bCs/>
          <w:color w:val="000000"/>
          <w:sz w:val="28"/>
          <w:szCs w:val="28"/>
        </w:rPr>
      </w:pPr>
      <w:r>
        <w:rPr>
          <w:rFonts w:hint="eastAsia" w:ascii="黑体" w:hAnsi="黑体" w:eastAsia="黑体"/>
          <w:bCs/>
          <w:color w:val="000000"/>
          <w:sz w:val="28"/>
          <w:szCs w:val="28"/>
        </w:rPr>
        <w:t>（二）“第二课堂”学分要求</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第二课堂以培养学生的综合素质为目的，在校内进行的对学生实施包括科学、技术、工程、艺术、人文等方面的素质教育和能力提升。学生需修满6个学分，全部课程考核合格，达到规定的素质、知识和能力等方面的要求，方可毕业。</w:t>
      </w:r>
    </w:p>
    <w:p>
      <w:pPr>
        <w:autoSpaceDE w:val="0"/>
        <w:spacing w:line="360" w:lineRule="auto"/>
        <w:ind w:firstLine="560" w:firstLineChars="200"/>
        <w:rPr>
          <w:rFonts w:ascii="黑体" w:hAnsi="黑体" w:eastAsia="黑体"/>
          <w:bCs/>
          <w:color w:val="000000"/>
          <w:sz w:val="28"/>
          <w:szCs w:val="28"/>
        </w:rPr>
      </w:pPr>
      <w:r>
        <w:rPr>
          <w:rFonts w:hint="eastAsia" w:ascii="黑体" w:hAnsi="黑体" w:eastAsia="黑体"/>
          <w:bCs/>
          <w:color w:val="000000"/>
          <w:sz w:val="28"/>
          <w:szCs w:val="28"/>
        </w:rPr>
        <w:t>（三）体能健康要求</w:t>
      </w:r>
    </w:p>
    <w:p>
      <w:pPr>
        <w:spacing w:line="360" w:lineRule="auto"/>
        <w:ind w:firstLine="480" w:firstLineChars="200"/>
        <w:rPr>
          <w:rFonts w:ascii="宋体" w:hAnsi="宋体" w:eastAsia="宋体"/>
          <w:color w:val="000000"/>
          <w:sz w:val="24"/>
          <w:szCs w:val="24"/>
        </w:rPr>
      </w:pPr>
      <w:bookmarkStart w:id="33" w:name="_Toc16057"/>
      <w:bookmarkEnd w:id="33"/>
      <w:r>
        <w:rPr>
          <w:rFonts w:hint="eastAsia" w:ascii="宋体" w:hAnsi="宋体" w:eastAsia="宋体"/>
          <w:color w:val="000000"/>
          <w:sz w:val="24"/>
          <w:szCs w:val="24"/>
        </w:rPr>
        <w:t>根据国家教育部门制定出台的《国家体育锻炼标准》《大学生体育合格标准》以及《国家学生体质健康标准》，每个学生每学年评定一次，记入《〈国家学生体质健康标准〉登记卡》。学生毕业时的成绩和等级，按毕业当年学年总分的50%与其他学年总分平均得分的50%之和进行评定。学生毕业时，《标准》测试的成绩达到50分者方可毕业。</w:t>
      </w:r>
    </w:p>
    <w:p>
      <w:pPr>
        <w:autoSpaceDE w:val="0"/>
        <w:spacing w:line="360" w:lineRule="auto"/>
        <w:ind w:firstLine="600" w:firstLineChars="200"/>
        <w:outlineLvl w:val="0"/>
        <w:rPr>
          <w:rFonts w:ascii="黑体" w:hAnsi="黑体" w:eastAsia="黑体"/>
          <w:color w:val="000000"/>
          <w:sz w:val="30"/>
          <w:szCs w:val="30"/>
        </w:rPr>
      </w:pPr>
      <w:bookmarkStart w:id="34" w:name="_Toc162362940"/>
      <w:bookmarkStart w:id="35" w:name="_Toc162365807"/>
      <w:r>
        <w:rPr>
          <w:rFonts w:hint="eastAsia" w:ascii="黑体" w:hAnsi="黑体" w:eastAsia="黑体"/>
          <w:color w:val="000000"/>
          <w:sz w:val="30"/>
          <w:szCs w:val="30"/>
        </w:rPr>
        <w:t>十、建议与说明</w:t>
      </w:r>
      <w:bookmarkEnd w:id="34"/>
      <w:bookmarkEnd w:id="35"/>
    </w:p>
    <w:p>
      <w:pPr>
        <w:spacing w:line="360" w:lineRule="auto"/>
        <w:ind w:firstLine="480" w:firstLineChars="200"/>
        <w:rPr>
          <w:rFonts w:ascii="宋体" w:hAnsi="宋体" w:eastAsia="宋体"/>
          <w:color w:val="000000"/>
          <w:sz w:val="24"/>
          <w:szCs w:val="24"/>
        </w:rPr>
      </w:pPr>
      <w:bookmarkStart w:id="36" w:name="_Toc28261"/>
      <w:bookmarkEnd w:id="36"/>
      <w:r>
        <w:rPr>
          <w:rFonts w:hint="eastAsia" w:ascii="宋体" w:hAnsi="宋体" w:eastAsia="宋体"/>
          <w:color w:val="000000"/>
          <w:sz w:val="24"/>
          <w:szCs w:val="24"/>
        </w:rPr>
        <w:t>电子商务专业学生毕业时可选择参加专升本考试，进入本科院校继续学习，获取本科毕业证书，也可以毕业后参加工作，在工作中积累经验，参加MBA进修，获取硕士学位。</w:t>
      </w:r>
    </w:p>
    <w:p>
      <w:pPr>
        <w:spacing w:line="360" w:lineRule="auto"/>
        <w:ind w:firstLine="600" w:firstLineChars="200"/>
        <w:outlineLvl w:val="0"/>
        <w:rPr>
          <w:rFonts w:ascii="等线" w:hAnsi="等线" w:eastAsia="等线"/>
          <w:szCs w:val="21"/>
        </w:rPr>
      </w:pPr>
      <w:bookmarkStart w:id="37" w:name="_Toc162362941"/>
      <w:bookmarkStart w:id="38" w:name="_Toc162365808"/>
      <w:r>
        <w:rPr>
          <w:rFonts w:hint="eastAsia" w:ascii="黑体" w:hAnsi="黑体" w:eastAsia="黑体"/>
          <w:color w:val="000000"/>
          <w:sz w:val="30"/>
          <w:szCs w:val="30"/>
        </w:rPr>
        <w:t>十一、附录</w:t>
      </w:r>
      <w:bookmarkEnd w:id="37"/>
      <w:bookmarkEnd w:id="38"/>
    </w:p>
    <w:p>
      <w:pPr>
        <w:spacing w:line="360" w:lineRule="auto"/>
        <w:ind w:firstLine="560" w:firstLineChars="200"/>
        <w:rPr>
          <w:rFonts w:ascii="Times New Roman" w:hAnsi="Times New Roman" w:eastAsia="黑体"/>
          <w:color w:val="000000"/>
          <w:sz w:val="28"/>
          <w:szCs w:val="28"/>
        </w:rPr>
      </w:pPr>
      <w:r>
        <w:rPr>
          <w:rFonts w:hint="eastAsia" w:ascii="黑体" w:hAnsi="黑体" w:eastAsia="黑体"/>
          <w:color w:val="000000"/>
          <w:sz w:val="28"/>
          <w:szCs w:val="28"/>
        </w:rPr>
        <w:t>编制人员：王文娟</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执</w:t>
      </w:r>
      <w:r>
        <w:rPr>
          <w:rFonts w:hint="eastAsia" w:ascii="Times New Roman" w:hAnsi="Times New Roman" w:eastAsia="黑体"/>
          <w:color w:val="000000"/>
          <w:sz w:val="28"/>
          <w:szCs w:val="28"/>
        </w:rPr>
        <w:t xml:space="preserve"> </w:t>
      </w:r>
      <w:r>
        <w:rPr>
          <w:rFonts w:hint="eastAsia" w:ascii="黑体" w:hAnsi="黑体" w:eastAsia="黑体"/>
          <w:color w:val="000000"/>
          <w:sz w:val="28"/>
          <w:szCs w:val="28"/>
        </w:rPr>
        <w:t>笔</w:t>
      </w:r>
      <w:r>
        <w:rPr>
          <w:rFonts w:hint="eastAsia" w:ascii="Times New Roman" w:hAnsi="Times New Roman" w:eastAsia="黑体"/>
          <w:color w:val="000000"/>
          <w:sz w:val="28"/>
          <w:szCs w:val="28"/>
        </w:rPr>
        <w:t xml:space="preserve"> </w:t>
      </w:r>
      <w:r>
        <w:rPr>
          <w:rFonts w:hint="eastAsia" w:ascii="黑体" w:hAnsi="黑体" w:eastAsia="黑体"/>
          <w:color w:val="000000"/>
          <w:sz w:val="28"/>
          <w:szCs w:val="28"/>
        </w:rPr>
        <w:t>人：王文娟</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审</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核：</w:t>
      </w:r>
    </w:p>
    <w:p>
      <w:pPr>
        <w:spacing w:line="360" w:lineRule="auto"/>
        <w:ind w:firstLine="560" w:firstLineChars="200"/>
        <w:rPr>
          <w:rFonts w:ascii="Times New Roman" w:hAnsi="Times New Roman" w:eastAsia="黑体"/>
          <w:color w:val="000000"/>
          <w:sz w:val="28"/>
          <w:szCs w:val="28"/>
        </w:rPr>
      </w:pPr>
      <w:r>
        <w:rPr>
          <w:rFonts w:hint="eastAsia" w:ascii="黑体" w:hAnsi="黑体" w:eastAsia="黑体"/>
          <w:color w:val="000000"/>
          <w:sz w:val="28"/>
          <w:szCs w:val="28"/>
        </w:rPr>
        <w:t>通</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稿：</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文字校对：</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时</w:t>
      </w:r>
      <w:r>
        <w:rPr>
          <w:rFonts w:hint="eastAsia" w:ascii="Times New Roman" w:hAnsi="Times New Roman" w:eastAsia="黑体"/>
          <w:color w:val="000000"/>
          <w:sz w:val="28"/>
          <w:szCs w:val="28"/>
        </w:rPr>
        <w:t xml:space="preserve"> </w:t>
      </w:r>
      <w:r>
        <w:rPr>
          <w:rFonts w:ascii="Times New Roman" w:hAnsi="Times New Roman" w:eastAsia="黑体"/>
          <w:color w:val="000000"/>
          <w:sz w:val="28"/>
          <w:szCs w:val="28"/>
        </w:rPr>
        <w:t xml:space="preserve">   </w:t>
      </w:r>
      <w:r>
        <w:rPr>
          <w:rFonts w:hint="eastAsia" w:ascii="黑体" w:hAnsi="黑体" w:eastAsia="黑体"/>
          <w:color w:val="000000"/>
          <w:sz w:val="28"/>
          <w:szCs w:val="28"/>
        </w:rPr>
        <w:t>间：</w:t>
      </w:r>
    </w:p>
    <w:p>
      <w:pPr>
        <w:rPr>
          <w:rFonts w:ascii="黑体" w:hAnsi="黑体" w:eastAsia="黑体" w:cs="宋体"/>
          <w:sz w:val="28"/>
          <w:szCs w:val="28"/>
        </w:rPr>
        <w:sectPr>
          <w:pgSz w:w="11906" w:h="16838"/>
          <w:pgMar w:top="1440" w:right="1803" w:bottom="1440" w:left="1803" w:header="851" w:footer="992" w:gutter="0"/>
          <w:cols w:space="720" w:num="1"/>
          <w:docGrid w:type="lines" w:linePitch="319" w:charSpace="0"/>
        </w:sectPr>
      </w:pPr>
    </w:p>
    <w:p>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04228"/>
    <w:multiLevelType w:val="multilevel"/>
    <w:tmpl w:val="4E804228"/>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YTdiYmQzMGYyNDgwYzg0ZGFlZDUwNGViYjYxMGIifQ=="/>
  </w:docVars>
  <w:rsids>
    <w:rsidRoot w:val="00000000"/>
    <w:rsid w:val="143930B9"/>
    <w:rsid w:val="1BCD703A"/>
    <w:rsid w:val="2B2730D0"/>
    <w:rsid w:val="40085C8D"/>
    <w:rsid w:val="5BB9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9"/>
    <w:pPr>
      <w:spacing w:before="100" w:after="100" w:line="560" w:lineRule="exact"/>
      <w:ind w:firstLine="1800" w:firstLineChars="600"/>
      <w:jc w:val="center"/>
      <w:outlineLvl w:val="0"/>
    </w:pPr>
    <w:rPr>
      <w:rFonts w:ascii="黑体" w:hAnsi="黑体" w:eastAsia="黑体" w:cs="方正公文小标宋"/>
      <w:sz w:val="30"/>
      <w:szCs w:val="30"/>
    </w:rPr>
  </w:style>
  <w:style w:type="paragraph" w:styleId="3">
    <w:name w:val="heading 2"/>
    <w:basedOn w:val="1"/>
    <w:next w:val="1"/>
    <w:link w:val="9"/>
    <w:semiHidden/>
    <w:unhideWhenUsed/>
    <w:qFormat/>
    <w:uiPriority w:val="0"/>
    <w:pPr>
      <w:autoSpaceDE w:val="0"/>
      <w:autoSpaceDN w:val="0"/>
      <w:adjustRightInd w:val="0"/>
      <w:spacing w:before="50" w:beforeLines="50" w:after="50" w:afterLines="50"/>
      <w:ind w:left="272" w:hanging="272"/>
      <w:jc w:val="left"/>
      <w:outlineLvl w:val="1"/>
    </w:pPr>
    <w:rPr>
      <w:rFonts w:ascii="Impact" w:hAnsi="Impact" w:eastAsia="宋体"/>
      <w:b/>
      <w:bCs/>
      <w:color w:val="000000"/>
      <w:kern w:val="0"/>
      <w:sz w:val="24"/>
      <w:lang w:val="zh-CN"/>
    </w:rPr>
  </w:style>
  <w:style w:type="paragraph" w:styleId="4">
    <w:name w:val="heading 3"/>
    <w:basedOn w:val="1"/>
    <w:next w:val="1"/>
    <w:autoRedefine/>
    <w:semiHidden/>
    <w:unhideWhenUsed/>
    <w:qFormat/>
    <w:uiPriority w:val="0"/>
    <w:pPr>
      <w:spacing w:before="100" w:beforeAutospacing="0" w:after="100" w:afterAutospacing="0" w:line="560" w:lineRule="exact"/>
      <w:ind w:firstLine="400" w:firstLineChars="200"/>
      <w:jc w:val="left"/>
      <w:outlineLvl w:val="2"/>
    </w:pPr>
    <w:rPr>
      <w:rFonts w:hint="eastAsia" w:ascii="宋体" w:hAnsi="宋体" w:eastAsia="楷体" w:cs="宋体"/>
      <w:b/>
      <w:bCs/>
      <w:sz w:val="32"/>
      <w:szCs w:val="27"/>
      <w:lang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before="120" w:after="120" w:line="560" w:lineRule="exact"/>
      <w:ind w:firstLine="643" w:firstLineChars="200"/>
      <w:jc w:val="both"/>
      <w:outlineLvl w:val="2"/>
    </w:pPr>
    <w:rPr>
      <w:rFonts w:ascii="仿宋_GB2312" w:hAnsi="仿宋_GB2312" w:eastAsia="仿宋_GB2312"/>
      <w:sz w:val="32"/>
      <w:szCs w:val="32"/>
      <w:lang w:eastAsia="zh-CN"/>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Char"/>
    <w:link w:val="3"/>
    <w:autoRedefine/>
    <w:qFormat/>
    <w:uiPriority w:val="0"/>
    <w:rPr>
      <w:rFonts w:ascii="Impact" w:hAnsi="Impact" w:eastAsia="宋体"/>
      <w:b/>
      <w:bCs/>
      <w:color w:val="000000"/>
      <w:kern w:val="0"/>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2022-11-03T01:36:00Z</dcterms:created>
  <dc:creator>86180</dc:creator>
  <cp:lastModifiedBy>桃成蹊</cp:lastModifiedBy>
  <dcterms:modified xsi:type="dcterms:W3CDTF">2024-05-23T07:52:45Z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07EAF01747964884BA21E239D23B5F96</vt:lpwstr>
  </property>
</Properties>
</file>