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A7FA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60" w:afterAutospacing="0" w:line="360" w:lineRule="atLeast"/>
        <w:ind w:left="0" w:leftChars="0" w:right="0" w:rightChars="0" w:firstLine="0" w:firstLineChars="0"/>
        <w:jc w:val="center"/>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西安高新科技职业学院大宗食材（米、面、粮油）招标文件</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78888A28">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after="180" w:afterAutospacing="0" w:line="300"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一、招标项目概述</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42E196A6">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为保障学校师生饮食安全与健康，确保校园餐饮服务的稳定运行，依据《中华人民共和国招标投标法》及省教育厅关于高校饮食安全管理的相关要求，结合学院师生实际饮食需求，西安高新科技职业学院（以下简称 “招标人”）决定对校内所需大宗食材（米、面、粮油）的供应服务进行公开招标，择优选定优质可靠的供应商。</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1F25B91C">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本次招标旨在通过规范的采购流程，筛选出具备良好信誉、充足供应能力及优质服务的供应商，为学校提供符合国家质量标准、安全卫生的米、面、粮油产品，为校园餐饮服务提供坚实的物资保障。</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37B8E749">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after="180" w:afterAutospacing="0" w:line="300"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二、招标范围及要求</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571B3253">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本次招标预计粮油总价款为 200 万元，具体范围、质量及服务要求如下：</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2C47F063">
      <w:pPr>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160" w:afterAutospacing="0" w:line="270"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（一）招标范围</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635DC89A">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1"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b/>
          <w:bCs/>
          <w:i w:val="0"/>
          <w:iCs w:val="0"/>
          <w:caps w:val="0"/>
          <w:color w:val="1F2329"/>
          <w:spacing w:val="0"/>
          <w:sz w:val="28"/>
          <w:szCs w:val="28"/>
          <w:bdr w:val="none" w:color="auto" w:sz="0" w:space="0"/>
          <w:shd w:val="clear" w:color="auto" w:fill="auto"/>
        </w:rPr>
        <w:t>大米</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：不限定品牌，种类包括但不限于珍珠米、长粒香、稻花香等，需满足不同餐饮场景的烹饪需求。</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6C0AF39D">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1"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b/>
          <w:bCs/>
          <w:i w:val="0"/>
          <w:iCs w:val="0"/>
          <w:caps w:val="0"/>
          <w:color w:val="1F2329"/>
          <w:spacing w:val="0"/>
          <w:sz w:val="28"/>
          <w:szCs w:val="28"/>
          <w:bdr w:val="none" w:color="auto" w:sz="0" w:space="0"/>
          <w:shd w:val="clear" w:color="auto" w:fill="auto"/>
        </w:rPr>
        <w:t>面粉</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：限定为五得利品牌，品质等级以三星、四星、五星、六星为主，确保面粉品质稳定。</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3BB6B95D">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1"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b/>
          <w:bCs/>
          <w:i w:val="0"/>
          <w:iCs w:val="0"/>
          <w:caps w:val="0"/>
          <w:color w:val="1F2329"/>
          <w:spacing w:val="0"/>
          <w:sz w:val="28"/>
          <w:szCs w:val="28"/>
          <w:bdr w:val="none" w:color="auto" w:sz="0" w:space="0"/>
          <w:shd w:val="clear" w:color="auto" w:fill="auto"/>
        </w:rPr>
        <w:t>食用油</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：不限定品牌，以非转基因大豆油、菜籽油为主要品类，</w:t>
      </w:r>
      <w:r>
        <w:rPr>
          <w:rFonts w:hint="eastAsia" w:ascii="华文仿宋" w:hAnsi="华文仿宋" w:eastAsia="华文仿宋" w:cs="华文仿宋"/>
          <w:i w:val="0"/>
          <w:iCs w:val="0"/>
          <w:caps w:val="0"/>
          <w:color w:val="1F2329"/>
          <w:spacing w:val="0"/>
          <w:sz w:val="28"/>
          <w:szCs w:val="28"/>
          <w:bdr w:val="none" w:color="auto" w:sz="0" w:space="0"/>
          <w:shd w:val="clear" w:color="auto" w:fill="auto"/>
          <w:lang w:val="en-US" w:eastAsia="zh-CN"/>
        </w:rPr>
        <w:t>桶装餐饮供应。</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需符合健康饮食标准。</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5B7C1D34">
      <w:pPr>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160" w:afterAutospacing="0" w:line="270"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（二）质量要求</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1A6B55C7">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所有供应的米、面、粮油产品必须严格符合《中华人民共和国食品安全法》及国家相关质量标准，具备完整的产品标识，包括生产日期、保质期、生产厂家、成分表等信息。</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727ACDF1">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大米需颗粒饱满、色泽自然，无异味、无杂质、无霉变，水分含量符合国家标准；面粉色泽正常、无结块、无异味，不得添加未经允许的添加剂，各项指标符合五得利品牌对应星级的质量标准；食用油需清澈透明、无沉淀、无异味，酸价、过氧化值等指标符合国家相关规定；若涉及杂粮，需保证干燥、无虫蛀、无霉变。</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632F6AB6">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每批次产品供应时，供应商需随货提供当批次产品的质量检测报告及合格证明文件。</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3109CE2A">
      <w:pPr>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160" w:afterAutospacing="0" w:line="270"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（三）服务要求</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7E156A49">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配送服务：供应商需具备完善的配送体系，能够按照学院提前 24 小时通过指定方式（如书面通知、邮件等）申报的需求，按时、按量将货物送达学院指定地点（具体地点以学院通知为准），并配合学院完成货物验收。</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27706CB1">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文件提供：除每批次产品的质量检测报告外，供应商还需在投标时提供营业执照、食品经营许可证、厂家授权委托书（若为代理商）等相关资质证明文件的复印件（加盖公章）。</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48A46823">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售后服务：供应商需建立健全售后服务机制，对于产品质量问题或学院投诉，应在接到通知后 2 小时内响应，24 小时内给出解决方案并妥善处理。</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2BD5070F">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0" w:firstLineChars="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库存处理：假期前，供应商需根据学院通知，对剩余粮油进行及时回收，回收过程需与学院相关负责人共同清点数量并签字确认。</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4534FCC7">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after="180" w:afterAutospacing="0" w:line="300"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三、投标人资格要求</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60DE0B1E">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具有独立承担民事责任能力的法人或其他组织，不得以分公司名义参与投标，投标文件需加盖投标人公章（分公司盖章无效）。</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2AFDF9FD">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业绩要求：202</w:t>
      </w:r>
      <w:r>
        <w:rPr>
          <w:rFonts w:hint="eastAsia" w:ascii="华文仿宋" w:hAnsi="华文仿宋" w:eastAsia="华文仿宋" w:cs="华文仿宋"/>
          <w:i w:val="0"/>
          <w:iCs w:val="0"/>
          <w:caps w:val="0"/>
          <w:color w:val="1F2329"/>
          <w:spacing w:val="0"/>
          <w:sz w:val="28"/>
          <w:szCs w:val="28"/>
          <w:bdr w:val="none" w:color="auto" w:sz="0" w:space="0"/>
          <w:shd w:val="clear" w:color="auto" w:fill="auto"/>
          <w:lang w:val="en-US" w:eastAsia="zh-CN"/>
        </w:rPr>
        <w:t>3</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 xml:space="preserve"> 年 1 月 1 日至今（以合同签订时间为准），具有类似高校食堂或大型餐饮机构的食材供货业绩，且供货范围包含本次招标的米、面、粮油品类，需提供合同复印件（加盖公章）作为业绩证明。</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12AE57E7">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发票要求：提供 202</w:t>
      </w:r>
      <w:r>
        <w:rPr>
          <w:rFonts w:hint="eastAsia" w:ascii="华文仿宋" w:hAnsi="华文仿宋" w:eastAsia="华文仿宋" w:cs="华文仿宋"/>
          <w:i w:val="0"/>
          <w:iCs w:val="0"/>
          <w:caps w:val="0"/>
          <w:color w:val="1F2329"/>
          <w:spacing w:val="0"/>
          <w:sz w:val="28"/>
          <w:szCs w:val="28"/>
          <w:bdr w:val="none" w:color="auto" w:sz="0" w:space="0"/>
          <w:shd w:val="clear" w:color="auto" w:fill="auto"/>
          <w:lang w:val="en-US" w:eastAsia="zh-CN"/>
        </w:rPr>
        <w:t>3</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年 6 月 1 日至 202</w:t>
      </w:r>
      <w:r>
        <w:rPr>
          <w:rFonts w:hint="eastAsia" w:ascii="华文仿宋" w:hAnsi="华文仿宋" w:eastAsia="华文仿宋" w:cs="华文仿宋"/>
          <w:i w:val="0"/>
          <w:iCs w:val="0"/>
          <w:caps w:val="0"/>
          <w:color w:val="1F2329"/>
          <w:spacing w:val="0"/>
          <w:sz w:val="28"/>
          <w:szCs w:val="28"/>
          <w:bdr w:val="none" w:color="auto" w:sz="0" w:space="0"/>
          <w:shd w:val="clear" w:color="auto" w:fill="auto"/>
          <w:lang w:val="en-US" w:eastAsia="zh-CN"/>
        </w:rPr>
        <w:t>5</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年 5 月 30 日（以开票时间为准）开具的与所投类别货物相关的发票扫描件（加盖公章），发票信息需清晰可辨，否则不予认可。</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2C00A12E">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资质要求：具备有效期内的《食品经营许可证》，并提供所投产品生产厂家的营业执照、生产许可证及食材材质检验报告等相关资质材料。</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1ECC70A4">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0" w:firstLineChars="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具有固定的实体经营店铺（需提供店铺产权证明或租赁合同复印件）。</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3818B449">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具备有效的供货渠道、足够的仓储空间及相应的仓储设施，能够保障稳定供应（需提供仓储场地证明材料）。</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236B7F77">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提供参加采购活动前 3 年内（202</w:t>
      </w:r>
      <w:r>
        <w:rPr>
          <w:rFonts w:hint="eastAsia" w:ascii="华文仿宋" w:hAnsi="华文仿宋" w:eastAsia="华文仿宋" w:cs="华文仿宋"/>
          <w:i w:val="0"/>
          <w:iCs w:val="0"/>
          <w:caps w:val="0"/>
          <w:color w:val="1F2329"/>
          <w:spacing w:val="0"/>
          <w:sz w:val="28"/>
          <w:szCs w:val="28"/>
          <w:bdr w:val="none" w:color="auto" w:sz="0" w:space="0"/>
          <w:shd w:val="clear" w:color="auto" w:fill="auto"/>
          <w:lang w:val="en-US" w:eastAsia="zh-CN"/>
        </w:rPr>
        <w:t>3</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 xml:space="preserve"> 年 7 月 1 日至今）在经营活动中没有重大违法记录的书面声明（格式自拟，加盖公章），以及法定代表人的无犯罪记录证明（由公安机关出具）。</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57E006FE">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投标文件递交截止当日，通过 “信用中国” 网站（</w:t>
      </w:r>
      <w:r>
        <w:rPr>
          <w:rFonts w:hint="eastAsia" w:ascii="华文仿宋" w:hAnsi="华文仿宋" w:eastAsia="华文仿宋" w:cs="华文仿宋"/>
          <w:i w:val="0"/>
          <w:iCs w:val="0"/>
          <w:caps w:val="0"/>
          <w:spacing w:val="0"/>
          <w:sz w:val="28"/>
          <w:szCs w:val="28"/>
          <w:u w:val="none"/>
          <w:bdr w:val="none" w:color="auto" w:sz="0" w:space="0"/>
          <w:shd w:val="clear" w:color="auto" w:fill="auto"/>
        </w:rPr>
        <w:fldChar w:fldCharType="begin"/>
      </w:r>
      <w:r>
        <w:rPr>
          <w:rFonts w:hint="eastAsia" w:ascii="华文仿宋" w:hAnsi="华文仿宋" w:eastAsia="华文仿宋" w:cs="华文仿宋"/>
          <w:i w:val="0"/>
          <w:iCs w:val="0"/>
          <w:caps w:val="0"/>
          <w:spacing w:val="0"/>
          <w:sz w:val="28"/>
          <w:szCs w:val="28"/>
          <w:u w:val="none"/>
          <w:bdr w:val="none" w:color="auto" w:sz="0" w:space="0"/>
          <w:shd w:val="clear" w:color="auto" w:fill="auto"/>
        </w:rPr>
        <w:instrText xml:space="preserve"> HYPERLINK "https://www.creditchina.gov.cn/" \t "https://www.doubao.com/chat/_blank" </w:instrText>
      </w:r>
      <w:r>
        <w:rPr>
          <w:rFonts w:hint="eastAsia" w:ascii="华文仿宋" w:hAnsi="华文仿宋" w:eastAsia="华文仿宋" w:cs="华文仿宋"/>
          <w:i w:val="0"/>
          <w:iCs w:val="0"/>
          <w:caps w:val="0"/>
          <w:spacing w:val="0"/>
          <w:sz w:val="28"/>
          <w:szCs w:val="28"/>
          <w:u w:val="none"/>
          <w:bdr w:val="none" w:color="auto" w:sz="0" w:space="0"/>
          <w:shd w:val="clear" w:color="auto" w:fill="auto"/>
        </w:rPr>
        <w:fldChar w:fldCharType="separate"/>
      </w:r>
      <w:r>
        <w:rPr>
          <w:rStyle w:val="4"/>
          <w:rFonts w:hint="eastAsia" w:ascii="华文仿宋" w:hAnsi="华文仿宋" w:eastAsia="华文仿宋" w:cs="华文仿宋"/>
          <w:i w:val="0"/>
          <w:iCs w:val="0"/>
          <w:caps w:val="0"/>
          <w:spacing w:val="0"/>
          <w:sz w:val="28"/>
          <w:szCs w:val="28"/>
          <w:u w:val="none"/>
          <w:bdr w:val="none" w:color="auto" w:sz="0" w:space="0"/>
          <w:shd w:val="clear" w:color="auto" w:fill="auto"/>
        </w:rPr>
        <w:t>www.creditchina.gov.cn</w:t>
      </w:r>
      <w:r>
        <w:rPr>
          <w:rFonts w:hint="eastAsia" w:ascii="华文仿宋" w:hAnsi="华文仿宋" w:eastAsia="华文仿宋" w:cs="华文仿宋"/>
          <w:i w:val="0"/>
          <w:iCs w:val="0"/>
          <w:caps w:val="0"/>
          <w:spacing w:val="0"/>
          <w:sz w:val="28"/>
          <w:szCs w:val="28"/>
          <w:u w:val="none"/>
          <w:bdr w:val="none" w:color="auto" w:sz="0" w:space="0"/>
          <w:shd w:val="clear" w:color="auto" w:fill="auto"/>
        </w:rPr>
        <w:fldChar w:fldCharType="end"/>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）、中国政府采购网（</w:t>
      </w:r>
      <w:r>
        <w:rPr>
          <w:rFonts w:hint="eastAsia" w:ascii="华文仿宋" w:hAnsi="华文仿宋" w:eastAsia="华文仿宋" w:cs="华文仿宋"/>
          <w:i w:val="0"/>
          <w:iCs w:val="0"/>
          <w:caps w:val="0"/>
          <w:spacing w:val="0"/>
          <w:sz w:val="28"/>
          <w:szCs w:val="28"/>
          <w:u w:val="none"/>
          <w:bdr w:val="none" w:color="auto" w:sz="0" w:space="0"/>
          <w:shd w:val="clear" w:color="auto" w:fill="auto"/>
        </w:rPr>
        <w:fldChar w:fldCharType="begin"/>
      </w:r>
      <w:r>
        <w:rPr>
          <w:rFonts w:hint="eastAsia" w:ascii="华文仿宋" w:hAnsi="华文仿宋" w:eastAsia="华文仿宋" w:cs="华文仿宋"/>
          <w:i w:val="0"/>
          <w:iCs w:val="0"/>
          <w:caps w:val="0"/>
          <w:spacing w:val="0"/>
          <w:sz w:val="28"/>
          <w:szCs w:val="28"/>
          <w:u w:val="none"/>
          <w:bdr w:val="none" w:color="auto" w:sz="0" w:space="0"/>
          <w:shd w:val="clear" w:color="auto" w:fill="auto"/>
        </w:rPr>
        <w:instrText xml:space="preserve"> HYPERLINK "https://www.ccgp.gov.cn/" \t "https://www.doubao.com/chat/_blank" </w:instrText>
      </w:r>
      <w:r>
        <w:rPr>
          <w:rFonts w:hint="eastAsia" w:ascii="华文仿宋" w:hAnsi="华文仿宋" w:eastAsia="华文仿宋" w:cs="华文仿宋"/>
          <w:i w:val="0"/>
          <w:iCs w:val="0"/>
          <w:caps w:val="0"/>
          <w:spacing w:val="0"/>
          <w:sz w:val="28"/>
          <w:szCs w:val="28"/>
          <w:u w:val="none"/>
          <w:bdr w:val="none" w:color="auto" w:sz="0" w:space="0"/>
          <w:shd w:val="clear" w:color="auto" w:fill="auto"/>
        </w:rPr>
        <w:fldChar w:fldCharType="separate"/>
      </w:r>
      <w:r>
        <w:rPr>
          <w:rStyle w:val="4"/>
          <w:rFonts w:hint="eastAsia" w:ascii="华文仿宋" w:hAnsi="华文仿宋" w:eastAsia="华文仿宋" w:cs="华文仿宋"/>
          <w:i w:val="0"/>
          <w:iCs w:val="0"/>
          <w:caps w:val="0"/>
          <w:spacing w:val="0"/>
          <w:sz w:val="28"/>
          <w:szCs w:val="28"/>
          <w:u w:val="none"/>
          <w:bdr w:val="none" w:color="auto" w:sz="0" w:space="0"/>
          <w:shd w:val="clear" w:color="auto" w:fill="auto"/>
        </w:rPr>
        <w:t>www.ccgp.gov.cn</w:t>
      </w:r>
      <w:r>
        <w:rPr>
          <w:rFonts w:hint="eastAsia" w:ascii="华文仿宋" w:hAnsi="华文仿宋" w:eastAsia="华文仿宋" w:cs="华文仿宋"/>
          <w:i w:val="0"/>
          <w:iCs w:val="0"/>
          <w:caps w:val="0"/>
          <w:spacing w:val="0"/>
          <w:sz w:val="28"/>
          <w:szCs w:val="28"/>
          <w:u w:val="none"/>
          <w:bdr w:val="none" w:color="auto" w:sz="0" w:space="0"/>
          <w:shd w:val="clear" w:color="auto" w:fill="auto"/>
        </w:rPr>
        <w:fldChar w:fldCharType="end"/>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）查询，投标人未被列入严重违法失信行为记录名单（以招标方查询结果为准）。</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0E0F31AB">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本项目不接受联合体投标，不得转包或违法分包。</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1B730253">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after="180" w:afterAutospacing="0" w:line="300"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四、投标文件的递交</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18FE463D">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0" w:firstLineChars="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投标文件需包含以下内容（均需加盖公章）：</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3E2A0D54">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lang w:val="en-US" w:eastAsia="zh-CN"/>
        </w:rPr>
        <w:t>1.</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投标函（格式自拟，明确投标意愿、投标总价等）；</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3D188621">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lang w:val="en-US" w:eastAsia="zh-CN"/>
        </w:rPr>
        <w:t>2.</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法定代表人身份证明或授权委托书（若委托代理人投标）；</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55EF4F51">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lang w:val="en-US" w:eastAsia="zh-CN"/>
        </w:rPr>
        <w:t>3.</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投标人资格要求中涉及的所有资质证明文件；</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6AC3F801">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lang w:val="en-US" w:eastAsia="zh-CN"/>
        </w:rPr>
        <w:t>4.</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产品报价表（需明确各品类产品的单价、规格等）；</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58079708">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lang w:val="en-US" w:eastAsia="zh-CN"/>
        </w:rPr>
        <w:t>5.</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服务方案（包括配送计划、售后服务承诺等）；</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02DF65FA">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其他需要说明的材料。</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3FD28514">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投标文件递交截止时间：2025 年 8 月 1 日 17:30（邮寄投标文件以签收时间为准，逾期送达或未送达指定地点的投标文件，招标人不予受理）。</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494DEA8D">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投标文件递交地点：西安高新科技职业学院泾河校区招标办。</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605FB9F3">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本次投标不收取保证金。</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398AFEB4">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投标报价均为含税价格（税率需单独列明），包含产品成本、运输费、装卸费等所有费用。</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76DCD84B">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after="180" w:afterAutospacing="0" w:line="300"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五、开标时间及地点</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5C567514">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开标时间：由招标人另行通知（将在投标文件截止日后 3 个工作日内通过电话或邮件方式告知各投标人）。</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2D60B7C5">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开标地点：西安高新科技职业学院泾河校区指定会议室（具体地点随开标时间一同通知）。</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6B545771">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投标人可派代表出席开标会议，未出席的视为默认开标结果。</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703BB5A0">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after="180" w:afterAutospacing="0" w:line="300"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六、评标方法及标准</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2006C2E8">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本次招标采用综合评分法，总分 100 分，具体评分细则如下：</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1E665D75">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报价得分（40 分）：以所有有效投标报价的算术平均值为基准价，投标报价与基准价相等的得 40 分；每高于基准价 1% 扣 1 分，每低于基准价 1% 加 0.5 分，最低得 0 分（精确到小数点后两位）。</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36010534">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产品质量（30 分）：根据产品质量标准、品牌信誉、检测报告完整性等综合评定，优质者得高分。</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36FD4F37">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服务方案（20 分）：从配送能力、售后服务体系、库存处理方案等方面评估，方案完善、可行性高者得高分。</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2FE44EDE">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企业信誉（10 分）：依据投标人的业绩情况、信用记录等进行打分，无不良记录且业绩优良者得高分。</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6BBC1817">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评标委员会根据得分由高到低确定中标候选人（最多 3 名），得分最高者为第一中标候选人。</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2B60C570">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after="180" w:afterAutospacing="0" w:line="300"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七、合同签署及费用结算</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0F45A9D9">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中标结果公示无异议后，招标人向中标人发放《中标通知书》，中标人需在收到通知书后 7 个工作日内与招标人签订供货合同。</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55172353">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结算周期：每月 28 日前，双方对当月供货量及费用进行核对，核对无误后，中标人需在次月 3 日前将经双方签字确认的供货单据及合规发票送达学院粮油采购负责人。</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11A77133">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价格调整：产品价格实行包月价，每月调整一次。中标人需在每月 1 日前向学院提供当月各类产品的报价（不得高于当月市场均价的 95%，市场均价以当地主流商超同期价格为参考），经学院采购负责人确认后执行。</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690097B0">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付款方式：招标人在收到中标人提供的合格单据及发票后，于次月 30 日前以银行转账方式支付上月食材费用。</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6B5FF15D">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560" w:firstLineChars="20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本招标文件及中标人的投标文件作为合同的组成部分，未尽事宜在合同中另行约定。</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14A18941">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after="180" w:afterAutospacing="0" w:line="300"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八、联系方式</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0C6B778D">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0" w:firstLineChars="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招标人：西安高新科技职业学院</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420100E9">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0" w:firstLineChars="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地址：陕西省泾阳县西安高新科技职业学院</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254B2AF8">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0" w:firstLineChars="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联系人及电话：</w:t>
      </w:r>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5A12089F">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0" w:firstLineChars="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投标咨询：</w:t>
      </w:r>
      <w:r>
        <w:rPr>
          <w:rFonts w:hint="eastAsia" w:ascii="华文仿宋" w:hAnsi="华文仿宋" w:eastAsia="华文仿宋" w:cs="华文仿宋"/>
          <w:i w:val="0"/>
          <w:iCs w:val="0"/>
          <w:caps w:val="0"/>
          <w:color w:val="1F2329"/>
          <w:spacing w:val="0"/>
          <w:sz w:val="28"/>
          <w:szCs w:val="28"/>
          <w:bdr w:val="none" w:color="auto" w:sz="0" w:space="0"/>
          <w:shd w:val="clear" w:color="auto" w:fill="auto"/>
          <w:lang w:val="en-US" w:eastAsia="zh-CN"/>
        </w:rPr>
        <w:t xml:space="preserve"> </w:t>
      </w:r>
    </w:p>
    <w:p w14:paraId="3BE557FD">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0" w:firstLineChars="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收标事宜：</w:t>
      </w:r>
      <w:bookmarkStart w:id="0" w:name="_GoBack"/>
      <w:bookmarkEnd w:id="0"/>
      <w:r>
        <w:rPr>
          <w:rFonts w:hint="eastAsia" w:ascii="华文仿宋" w:hAnsi="华文仿宋" w:eastAsia="华文仿宋" w:cs="华文仿宋"/>
          <w:i w:val="0"/>
          <w:iCs w:val="0"/>
          <w:caps w:val="0"/>
          <w:color w:val="1F2329"/>
          <w:spacing w:val="0"/>
          <w:sz w:val="28"/>
          <w:szCs w:val="28"/>
          <w:bdr w:val="none" w:color="auto" w:sz="0" w:space="0"/>
          <w:shd w:val="clear" w:color="auto" w:fill="auto"/>
        </w:rPr>
        <w:t>​</w:t>
      </w:r>
    </w:p>
    <w:p w14:paraId="4E6FEC87">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15" w:lineRule="atLeast"/>
        <w:ind w:left="0" w:leftChars="0" w:right="0" w:rightChars="0" w:firstLine="0" w:firstLineChars="0"/>
        <w:textAlignment w:val="auto"/>
        <w:rPr>
          <w:rFonts w:hint="eastAsia" w:ascii="华文仿宋" w:hAnsi="华文仿宋" w:eastAsia="华文仿宋" w:cs="华文仿宋"/>
          <w:sz w:val="28"/>
          <w:szCs w:val="28"/>
          <w:shd w:val="clear" w:color="auto" w:fill="auto"/>
        </w:rPr>
      </w:pPr>
      <w:r>
        <w:rPr>
          <w:rFonts w:hint="eastAsia" w:ascii="华文仿宋" w:hAnsi="华文仿宋" w:eastAsia="华文仿宋" w:cs="华文仿宋"/>
          <w:i w:val="0"/>
          <w:iCs w:val="0"/>
          <w:caps w:val="0"/>
          <w:color w:val="1F2329"/>
          <w:spacing w:val="0"/>
          <w:sz w:val="28"/>
          <w:szCs w:val="28"/>
          <w:bdr w:val="none" w:color="auto" w:sz="0" w:space="0"/>
          <w:shd w:val="clear" w:color="auto" w:fill="auto"/>
        </w:rPr>
        <w:t>监督电话：</w:t>
      </w:r>
    </w:p>
    <w:p w14:paraId="37F13138">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leftChars="0" w:right="0" w:rightChars="0" w:firstLine="0" w:firstLineChars="0"/>
        <w:jc w:val="left"/>
        <w:textAlignment w:val="auto"/>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pPr>
    </w:p>
    <w:p w14:paraId="323C88C0">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leftChars="0" w:right="0" w:rightChars="0" w:firstLine="4200" w:firstLineChars="150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西安高新科技职业学院招标办</w:t>
      </w: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w:t>
      </w:r>
    </w:p>
    <w:p w14:paraId="5ECD31AC">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leftChars="0" w:right="0" w:rightChars="0" w:firstLine="4480" w:firstLineChars="1600"/>
        <w:jc w:val="left"/>
        <w:textAlignment w:val="auto"/>
        <w:rPr>
          <w:rFonts w:hint="eastAsia" w:ascii="华文仿宋" w:hAnsi="华文仿宋" w:eastAsia="华文仿宋" w:cs="华文仿宋"/>
          <w:i w:val="0"/>
          <w:iCs w:val="0"/>
          <w:caps w:val="0"/>
          <w:color w:val="1F2329"/>
          <w:spacing w:val="0"/>
          <w:sz w:val="28"/>
          <w:szCs w:val="28"/>
          <w:shd w:val="clear" w:color="auto" w:fill="auto"/>
        </w:rPr>
      </w:pPr>
      <w:r>
        <w:rPr>
          <w:rFonts w:hint="eastAsia" w:ascii="华文仿宋" w:hAnsi="华文仿宋" w:eastAsia="华文仿宋" w:cs="华文仿宋"/>
          <w:i w:val="0"/>
          <w:iCs w:val="0"/>
          <w:caps w:val="0"/>
          <w:color w:val="1F2329"/>
          <w:spacing w:val="0"/>
          <w:kern w:val="0"/>
          <w:sz w:val="28"/>
          <w:szCs w:val="28"/>
          <w:shd w:val="clear" w:color="auto" w:fill="auto"/>
          <w:lang w:val="en-US" w:eastAsia="zh-CN" w:bidi="ar"/>
        </w:rPr>
        <w:t>2025 年 7 月 18 日</w:t>
      </w:r>
    </w:p>
    <w:p w14:paraId="0FC31942">
      <w:pPr>
        <w:keepNext w:val="0"/>
        <w:keepLines w:val="0"/>
        <w:pageBreakBefore w:val="0"/>
        <w:kinsoku/>
        <w:wordWrap/>
        <w:overflowPunct/>
        <w:topLinePunct w:val="0"/>
        <w:autoSpaceDE/>
        <w:autoSpaceDN/>
        <w:bidi w:val="0"/>
        <w:adjustRightInd/>
        <w:snapToGrid/>
        <w:ind w:left="0" w:leftChars="0" w:right="0" w:rightChars="0" w:firstLine="0" w:firstLineChars="0"/>
        <w:textAlignment w:val="auto"/>
        <w:rPr>
          <w:rFonts w:hint="eastAsia" w:ascii="华文仿宋" w:hAnsi="华文仿宋" w:eastAsia="华文仿宋" w:cs="华文仿宋"/>
          <w:sz w:val="28"/>
          <w:szCs w:val="28"/>
          <w:shd w:val="clear" w:color="auto" w:fill="auto"/>
        </w:rPr>
      </w:pPr>
    </w:p>
    <w:sectPr>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11D4C"/>
    <w:rsid w:val="6C7D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2025-07-18T08:52:16Z</dcterms:created>
  <dc:creator>石文龙</dc:creator>
  <cp:lastModifiedBy>飞来之石</cp:lastModifiedBy>
  <dcterms:modified xsi:type="dcterms:W3CDTF">2025-07-18T09:02:17Z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eyJoZGlkIjoiZmM3ZTJhMGRiY2UxNGY2MDgwYjk1ODg2YTFhOWJkYjQiLCJ1c2VySWQiOiIyMzcwNjYzMDUifQ==</vt:lpwstr>
  </property>
  <property fmtid="{D5CDD505-2E9C-101B-9397-08002B2CF9AE}" pid="4" name="ICV">
    <vt:lpwstr>9528EAF73B4240178A522D79E7789609_12</vt:lpwstr>
  </property>
</Properties>
</file>