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D7042">
      <w:pPr>
        <w:jc w:val="right"/>
        <w:rPr>
          <w:b/>
          <w:bCs/>
          <w:sz w:val="28"/>
          <w:szCs w:val="28"/>
        </w:rPr>
      </w:pPr>
    </w:p>
    <w:p w14:paraId="05D85505">
      <w:pPr>
        <w:wordWrap w:val="0"/>
        <w:jc w:val="center"/>
        <w:rPr>
          <w:rFonts w:hint="default" w:ascii="宋体" w:hAnsi="宋体" w:cs="宋体" w:eastAsiaTheme="min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编号：GX</w:t>
      </w:r>
      <w:r>
        <w:rPr>
          <w:rFonts w:hint="eastAsia"/>
          <w:b/>
          <w:bCs/>
          <w:sz w:val="28"/>
          <w:szCs w:val="28"/>
          <w:lang w:val="en-US" w:eastAsia="zh-CN"/>
        </w:rPr>
        <w:t>ZB</w:t>
      </w:r>
      <w:r>
        <w:rPr>
          <w:rFonts w:hint="eastAsia"/>
          <w:b/>
          <w:bCs/>
          <w:sz w:val="28"/>
          <w:szCs w:val="28"/>
        </w:rPr>
        <w:t>-2026-0</w:t>
      </w:r>
      <w:r>
        <w:rPr>
          <w:rFonts w:hint="eastAsia"/>
          <w:b/>
          <w:bCs/>
          <w:sz w:val="28"/>
          <w:szCs w:val="28"/>
          <w:lang w:val="en-US" w:eastAsia="zh-CN"/>
        </w:rPr>
        <w:t>09</w:t>
      </w:r>
    </w:p>
    <w:p w14:paraId="57424767">
      <w:pPr>
        <w:jc w:val="center"/>
        <w:rPr>
          <w:b/>
          <w:sz w:val="44"/>
          <w:szCs w:val="44"/>
        </w:rPr>
      </w:pPr>
      <w:r>
        <w:rPr>
          <w:rFonts w:ascii="仿宋_GB2312" w:hAnsi="仿宋_GB2312" w:eastAsia="仿宋_GB2312" w:cs="仿宋_GB2312"/>
        </w:rPr>
        <w:drawing>
          <wp:inline distT="0" distB="0" distL="114300" distR="114300">
            <wp:extent cx="5286375" cy="1028700"/>
            <wp:effectExtent l="0" t="0" r="9525" b="0"/>
            <wp:docPr id="592243454" name="图片 592243454" descr="/private/var/folders/r6/0_3mt_6j4x31q_xs2ss_dl600000gn/T/com.kingsoft.wpsoffice.mac/wps-dudadu/ksohtml/wpsWvNfq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43454" name="图片 592243454" descr="/private/var/folders/r6/0_3mt_6j4x31q_xs2ss_dl600000gn/T/com.kingsoft.wpsoffice.mac/wps-dudadu/ksohtml/wpsWvNfqj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A292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B-15办公楼幕墙工程</w:t>
      </w:r>
    </w:p>
    <w:p w14:paraId="14C9F592">
      <w:pPr>
        <w:rPr>
          <w:b/>
          <w:sz w:val="44"/>
          <w:szCs w:val="44"/>
        </w:rPr>
      </w:pPr>
    </w:p>
    <w:p w14:paraId="22DE9631">
      <w:pPr>
        <w:jc w:val="center"/>
        <w:rPr>
          <w:rFonts w:ascii="华文行楷" w:eastAsia="华文行楷"/>
          <w:color w:val="240670"/>
          <w:sz w:val="84"/>
          <w:szCs w:val="84"/>
        </w:rPr>
      </w:pPr>
      <w:r>
        <w:rPr>
          <w:rFonts w:hint="eastAsia" w:ascii="华文行楷" w:eastAsia="华文行楷"/>
          <w:color w:val="240670"/>
          <w:sz w:val="84"/>
          <w:szCs w:val="84"/>
        </w:rPr>
        <w:t>招</w:t>
      </w:r>
    </w:p>
    <w:p w14:paraId="50349976">
      <w:pPr>
        <w:jc w:val="center"/>
        <w:rPr>
          <w:rFonts w:ascii="华文行楷" w:eastAsia="华文行楷"/>
          <w:color w:val="240670"/>
          <w:sz w:val="84"/>
          <w:szCs w:val="84"/>
        </w:rPr>
      </w:pPr>
      <w:r>
        <w:rPr>
          <w:rFonts w:hint="eastAsia" w:ascii="华文行楷" w:eastAsia="华文行楷"/>
          <w:color w:val="240670"/>
          <w:sz w:val="84"/>
          <w:szCs w:val="84"/>
        </w:rPr>
        <w:t>标</w:t>
      </w:r>
    </w:p>
    <w:p w14:paraId="0CF01E89">
      <w:pPr>
        <w:jc w:val="center"/>
        <w:rPr>
          <w:rFonts w:ascii="华文行楷" w:eastAsia="华文行楷"/>
          <w:color w:val="240670"/>
          <w:sz w:val="84"/>
          <w:szCs w:val="84"/>
        </w:rPr>
      </w:pPr>
      <w:r>
        <w:rPr>
          <w:rFonts w:hint="eastAsia" w:ascii="华文行楷" w:eastAsia="华文行楷"/>
          <w:color w:val="240670"/>
          <w:sz w:val="84"/>
          <w:szCs w:val="84"/>
        </w:rPr>
        <w:t>文</w:t>
      </w:r>
    </w:p>
    <w:p w14:paraId="72D01900">
      <w:pPr>
        <w:jc w:val="center"/>
        <w:rPr>
          <w:sz w:val="72"/>
          <w:szCs w:val="72"/>
        </w:rPr>
      </w:pPr>
      <w:r>
        <w:rPr>
          <w:rFonts w:hint="eastAsia" w:ascii="华文行楷" w:eastAsia="华文行楷"/>
          <w:color w:val="240670"/>
          <w:sz w:val="84"/>
          <w:szCs w:val="84"/>
        </w:rPr>
        <w:t>件</w:t>
      </w:r>
    </w:p>
    <w:p w14:paraId="345C0DC9">
      <w:pPr>
        <w:rPr>
          <w:sz w:val="32"/>
          <w:szCs w:val="32"/>
        </w:rPr>
      </w:pPr>
    </w:p>
    <w:p w14:paraId="4A89AA5E">
      <w:pPr>
        <w:spacing w:before="156" w:beforeLines="50" w:after="156" w:afterLines="50" w:line="360" w:lineRule="auto"/>
        <w:ind w:firstLine="643" w:firstLineChars="200"/>
        <w:rPr>
          <w:rFonts w:hint="eastAsia" w:ascii="宋体" w:hAnsi="宋体" w:cs="宋体"/>
          <w:b/>
          <w:bCs/>
          <w:sz w:val="28"/>
          <w:szCs w:val="28"/>
          <w:u w:val="single"/>
        </w:rPr>
      </w:pPr>
      <w:bookmarkStart w:id="0" w:name="_Toc189139729"/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B-15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办公楼幕墙设计、施工 </w:t>
      </w:r>
    </w:p>
    <w:p w14:paraId="1E59A387">
      <w:pPr>
        <w:spacing w:before="156" w:beforeLines="50" w:after="156" w:afterLines="50" w:line="360" w:lineRule="auto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招 标 人： 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西安高新科技职业学院 </w:t>
      </w:r>
    </w:p>
    <w:p w14:paraId="6FE3418A">
      <w:pPr>
        <w:spacing w:before="156" w:beforeLines="50" w:after="156" w:afterLines="50"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  <w:u w:val="single"/>
        </w:rPr>
        <w:sectPr>
          <w:pgSz w:w="11906" w:h="16838"/>
          <w:pgMar w:top="1157" w:right="1293" w:bottom="1157" w:left="1689" w:header="851" w:footer="992" w:gutter="0"/>
          <w:cols w:space="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28"/>
          <w:szCs w:val="28"/>
          <w:u w:val="single"/>
        </w:rPr>
        <w:t>招标时间：        20245  年  02 月 26 日</w:t>
      </w:r>
    </w:p>
    <w:tbl>
      <w:tblPr>
        <w:tblStyle w:val="12"/>
        <w:tblpPr w:leftFromText="180" w:rightFromText="180" w:vertAnchor="text" w:horzAnchor="margin" w:tblpXSpec="center" w:tblpY="699"/>
        <w:tblOverlap w:val="never"/>
        <w:tblW w:w="10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8250"/>
      </w:tblGrid>
      <w:tr w14:paraId="2DE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35EE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工程名称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C5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B-15办公楼幕墙工程</w:t>
            </w:r>
          </w:p>
          <w:p w14:paraId="28ED2CE8">
            <w:pPr>
              <w:spacing w:line="320" w:lineRule="exact"/>
              <w:rPr>
                <w:szCs w:val="21"/>
              </w:rPr>
            </w:pPr>
          </w:p>
        </w:tc>
      </w:tr>
      <w:tr w14:paraId="6DE5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9DB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建设地点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AED4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西安高新科技职业学院泾河校区内</w:t>
            </w:r>
          </w:p>
        </w:tc>
      </w:tr>
      <w:tr w14:paraId="4106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5C75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招标方式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C5F4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公开招标。</w:t>
            </w:r>
          </w:p>
        </w:tc>
      </w:tr>
      <w:tr w14:paraId="5A06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3437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承包方式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EC9C">
            <w:pPr>
              <w:spacing w:line="32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 xml:space="preserve">包工、包料、包安全、包工期、包质量、包文明施工、包验收工作（包括竣工资料）。 </w:t>
            </w:r>
          </w:p>
          <w:p w14:paraId="6E33F336">
            <w:pPr>
              <w:spacing w:line="24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13B7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9DB1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幕墙设计概况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5AFA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幕墙采用断桥铝合金明框（Kf=30)6mm双银LOW—E+9Ar+6mm，总面约2100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㎡，幕墙栏杆560m，高1.2m；含幕墙防火及缝隙节点做法及幕墙栏杆，具体做法详图纸幕墙防火层间封堵。</w:t>
            </w:r>
          </w:p>
        </w:tc>
      </w:tr>
      <w:tr w14:paraId="53E0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80C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招标范围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32FC">
            <w:pPr>
              <w:spacing w:line="320" w:lineRule="exact"/>
              <w:rPr>
                <w:rFonts w:hint="eastAsia" w:ascii="宋体" w:hAnsi="宋体" w:cs="宋体"/>
                <w:bCs/>
                <w:snapToGrid w:val="0"/>
                <w:szCs w:val="21"/>
              </w:rPr>
            </w:pPr>
            <w:r>
              <w:rPr>
                <w:rFonts w:hint="eastAsia"/>
                <w:szCs w:val="21"/>
              </w:rPr>
              <w:t>施工图设计（建施图、结施图、暖施图、效果图）内幕墙工程的“深化设计”与施工。</w:t>
            </w:r>
          </w:p>
        </w:tc>
      </w:tr>
      <w:tr w14:paraId="605F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35E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报价方式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3076">
            <w:pPr>
              <w:tabs>
                <w:tab w:val="left" w:pos="180"/>
                <w:tab w:val="left" w:pos="360"/>
              </w:tabs>
              <w:ind w:left="422" w:hanging="422" w:hanging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按市场价计价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6D18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7014"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质量标准及</w:t>
            </w:r>
          </w:p>
          <w:p w14:paraId="23F7868F"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质量等级</w:t>
            </w:r>
          </w:p>
          <w:p w14:paraId="69F1E6E0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11CB">
            <w:pPr>
              <w:spacing w:line="32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执行“建筑工程施工质量验收统一标准”（GB50300—2013）；质量等级为</w:t>
            </w:r>
          </w:p>
          <w:p w14:paraId="423E5A3C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“合格”。</w:t>
            </w:r>
          </w:p>
        </w:tc>
      </w:tr>
      <w:tr w14:paraId="4DC8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E291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投标有效期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BDC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投标书递交后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 xml:space="preserve">个月内有效。 </w:t>
            </w:r>
          </w:p>
        </w:tc>
      </w:tr>
      <w:tr w14:paraId="1391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6836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投标单位资质</w:t>
            </w:r>
          </w:p>
          <w:p w14:paraId="283DAD8B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及其他要求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83BD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1、公司营业执照、资质（幕墙工程设计乙级及以上、结构设计二级以上工程师与幕墙施工二级及以上）等证明文件；</w:t>
            </w:r>
          </w:p>
          <w:p w14:paraId="29C5C620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2、近五年业绩一览表。</w:t>
            </w:r>
          </w:p>
          <w:p w14:paraId="234E72A6">
            <w:pPr>
              <w:tabs>
                <w:tab w:val="left" w:pos="180"/>
                <w:tab w:val="left" w:pos="360"/>
              </w:tabs>
              <w:rPr>
                <w:rFonts w:hint="eastAsia" w:ascii="宋体" w:hAnsi="宋体" w:cs="宋体"/>
                <w:szCs w:val="21"/>
              </w:rPr>
            </w:pPr>
          </w:p>
        </w:tc>
      </w:tr>
      <w:tr w14:paraId="51A2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043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技术要求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DC1C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1、幕墙断桥铝型材采用</w:t>
            </w:r>
            <w:r>
              <w:rPr>
                <w:rFonts w:hint="eastAsia" w:asciiTheme="minorEastAsia" w:hAnsiTheme="minorEastAsia" w:cstheme="minorEastAsia"/>
                <w:szCs w:val="21"/>
              </w:rPr>
              <w:t>150系列</w:t>
            </w:r>
            <w:r>
              <w:rPr>
                <w:rFonts w:hint="eastAsia"/>
                <w:szCs w:val="21"/>
              </w:rPr>
              <w:t>“高科”或“西飞”牌、玻璃采用“台玻”或“蓝星”牌、五金件采用“春光”牌；</w:t>
            </w:r>
          </w:p>
          <w:p w14:paraId="0BFF183C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、承包方须根据B-15办公楼施工图设计（建施图、结施图、暖施图、效果图）结合相关设计规范、标准进行施工“深化设计”，“深化设计”包括：1）与主体结构连接预埋件平面布置图（逐一标注位置、标高）、2）与建施图相对应幕墙“大样图”（须符合建施、暖施图设计消防救援窗、排烟窗开启面积的要求）</w:t>
            </w:r>
          </w:p>
          <w:p w14:paraId="54516527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3、“深化设计”须经注册幕墙、结构设计工程师与设计单位签章、呈发包方交予原设计人审查（签章）后，方可组织施工。</w:t>
            </w:r>
          </w:p>
        </w:tc>
      </w:tr>
      <w:tr w14:paraId="2758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22D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付款方式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BED0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1、无预付款；2、竣工验收合格一次性支付总价款的97%；3、剩余3%待三年质保期满一次性支付完。</w:t>
            </w:r>
          </w:p>
        </w:tc>
      </w:tr>
      <w:tr w14:paraId="7D77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72F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报价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E797">
            <w:pPr>
              <w:spacing w:after="312" w:afterLines="100"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幕墙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综合单价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元/</w:t>
            </w:r>
            <w:r>
              <w:rPr>
                <w:rFonts w:hint="eastAsia" w:ascii="宋体" w:hAnsi="宋体" w:eastAsia="宋体" w:cs="宋体"/>
                <w:szCs w:val="21"/>
              </w:rPr>
              <w:t>㎡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  <w:t>其中人工单价：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元/</w:t>
            </w:r>
            <w:r>
              <w:rPr>
                <w:rFonts w:hint="eastAsia" w:ascii="宋体" w:hAnsi="宋体" w:eastAsia="宋体" w:cs="宋体"/>
                <w:color w:val="0000FF"/>
                <w:szCs w:val="21"/>
              </w:rPr>
              <w:t>㎡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  <w:t>材料单价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元/</w:t>
            </w:r>
            <w:r>
              <w:rPr>
                <w:rFonts w:hint="eastAsia" w:ascii="宋体" w:hAnsi="宋体" w:eastAsia="宋体" w:cs="宋体"/>
                <w:color w:val="0000FF"/>
                <w:szCs w:val="21"/>
              </w:rPr>
              <w:t>㎡），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  <w:t>面积：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FF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FF"/>
                <w:szCs w:val="21"/>
              </w:rPr>
              <w:t>㎡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  <w:t>合计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FF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FF"/>
                <w:szCs w:val="21"/>
              </w:rPr>
              <w:t>元</w:t>
            </w:r>
            <w:r>
              <w:rPr>
                <w:rFonts w:hint="eastAsia"/>
                <w:color w:val="0000FF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；幕墙栏杆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综合单价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元/</w:t>
            </w:r>
            <w:r>
              <w:rPr>
                <w:rFonts w:hint="eastAsia" w:ascii="宋体" w:hAnsi="宋体" w:eastAsia="宋体" w:cs="宋体"/>
                <w:szCs w:val="21"/>
              </w:rPr>
              <w:t>㎡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  <w:t>其中人工单价：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元/</w:t>
            </w:r>
            <w:r>
              <w:rPr>
                <w:rFonts w:hint="eastAsia" w:ascii="宋体" w:hAnsi="宋体" w:eastAsia="宋体" w:cs="宋体"/>
                <w:color w:val="0000FF"/>
                <w:szCs w:val="21"/>
              </w:rPr>
              <w:t>㎡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  <w:t>材料单价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元/</w:t>
            </w:r>
            <w:r>
              <w:rPr>
                <w:rFonts w:hint="eastAsia" w:ascii="宋体" w:hAnsi="宋体" w:eastAsia="宋体" w:cs="宋体"/>
                <w:color w:val="0000FF"/>
                <w:szCs w:val="21"/>
              </w:rPr>
              <w:t>㎡），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  <w:t>面积：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FF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FF"/>
                <w:szCs w:val="21"/>
              </w:rPr>
              <w:t>㎡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  <w:t>合计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FF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FF"/>
                <w:szCs w:val="21"/>
              </w:rPr>
              <w:t>元</w:t>
            </w:r>
            <w:r>
              <w:rPr>
                <w:rFonts w:hint="eastAsia"/>
                <w:color w:val="0000FF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</w:rPr>
              <w:t>此价包括：“深化设计费”、人工费、机械费、材料费、场地运输费、垃圾清运费、各种税费；安全文明措施费；常规试验与专项检测费等，含幕墙与主体节点做法）。</w:t>
            </w:r>
          </w:p>
          <w:p w14:paraId="1CBC4388">
            <w:pPr>
              <w:tabs>
                <w:tab w:val="left" w:pos="180"/>
              </w:tabs>
              <w:jc w:val="center"/>
              <w:rPr>
                <w:szCs w:val="21"/>
              </w:rPr>
            </w:pPr>
          </w:p>
        </w:tc>
      </w:tr>
      <w:tr w14:paraId="53D1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317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施工工期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6BB0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施工工期：随主体结构与外墙装饰。预计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2026年5月 1日进场，具体开工日期为以甲方要求进场施工指令为开工日期。</w:t>
            </w:r>
          </w:p>
        </w:tc>
      </w:tr>
      <w:tr w14:paraId="7434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0F5A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招标文件发放</w:t>
            </w:r>
          </w:p>
          <w:p w14:paraId="00A9A067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时间、地点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4572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2026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27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 w14:paraId="4223D878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地点：西安高新科技职业学院行政办公楼328室</w:t>
            </w:r>
          </w:p>
        </w:tc>
      </w:tr>
      <w:tr w14:paraId="1157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2726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投标文件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A6C2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正本</w:t>
            </w:r>
            <w:r>
              <w:rPr>
                <w:rFonts w:hint="eastAsia" w:ascii="宋体" w:hAnsi="宋体" w:cs="宋体"/>
                <w:bCs/>
                <w:szCs w:val="21"/>
              </w:rPr>
              <w:t>壹份</w:t>
            </w:r>
            <w:r>
              <w:rPr>
                <w:rFonts w:hint="eastAsia" w:ascii="宋体" w:hAnsi="宋体" w:cs="宋体"/>
                <w:szCs w:val="21"/>
              </w:rPr>
              <w:t>，副本壹份。</w:t>
            </w:r>
          </w:p>
        </w:tc>
      </w:tr>
      <w:tr w14:paraId="1F1D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149A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投标文件递交</w:t>
            </w:r>
          </w:p>
          <w:p w14:paraId="0A2349D7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截止时间、地点</w:t>
            </w:r>
          </w:p>
        </w:tc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742E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时间：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>2026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11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7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>:00</w:t>
            </w:r>
            <w:r>
              <w:rPr>
                <w:rFonts w:hint="eastAsia" w:ascii="宋体" w:hAnsi="宋体" w:cs="宋体"/>
                <w:sz w:val="21"/>
                <w:szCs w:val="21"/>
              </w:rPr>
              <w:t>前。</w:t>
            </w:r>
          </w:p>
          <w:p w14:paraId="1F79CF98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地点：西安高新科技职业学院行政办公楼328室</w:t>
            </w:r>
          </w:p>
        </w:tc>
      </w:tr>
      <w:tr w14:paraId="3F58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E03E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现场技术咨询：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祁老师</w:t>
            </w:r>
            <w:r>
              <w:rPr>
                <w:rFonts w:hint="eastAsia" w:ascii="宋体" w:hAnsi="宋体" w:cs="宋体"/>
                <w:sz w:val="24"/>
                <w:szCs w:val="24"/>
              </w:rPr>
              <w:t>，电话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：199 4524 0968</w:t>
            </w:r>
          </w:p>
          <w:p w14:paraId="40588D0E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投标联系人：  李老师，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3468655574</w:t>
            </w:r>
          </w:p>
          <w:p w14:paraId="20282675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C56409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一、招标书</w:t>
      </w:r>
    </w:p>
    <w:bookmarkEnd w:id="0"/>
    <w:p w14:paraId="0602F9E9">
      <w:pPr>
        <w:spacing w:line="260" w:lineRule="exact"/>
        <w:rPr>
          <w:sz w:val="28"/>
          <w:szCs w:val="28"/>
        </w:rPr>
      </w:pPr>
      <w:bookmarkStart w:id="1" w:name="_Toc189133039"/>
      <w:bookmarkStart w:id="2" w:name="_Toc189139736"/>
    </w:p>
    <w:p w14:paraId="3B3A1B7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二、承诺书</w:t>
      </w:r>
    </w:p>
    <w:p w14:paraId="3F3B6F94">
      <w:pPr>
        <w:rPr>
          <w:b/>
          <w:sz w:val="36"/>
          <w:szCs w:val="36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 w:ascii="宋体" w:hAnsi="宋体" w:cs="宋体"/>
          <w:sz w:val="28"/>
          <w:szCs w:val="28"/>
        </w:rPr>
        <w:t>西安高新科技职业学院</w:t>
      </w:r>
      <w:r>
        <w:rPr>
          <w:rFonts w:hint="eastAsia"/>
          <w:sz w:val="28"/>
          <w:szCs w:val="28"/>
        </w:rPr>
        <w:t>（发包方）</w:t>
      </w:r>
    </w:p>
    <w:p w14:paraId="66345D13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1、</w:t>
      </w:r>
      <w:r>
        <w:rPr>
          <w:rFonts w:hint="eastAsia" w:asciiTheme="minorEastAsia" w:hAnsiTheme="minorEastAsia" w:cstheme="minorEastAsia"/>
          <w:sz w:val="24"/>
        </w:rPr>
        <w:t>在堪察现场和审阅招标文件及施工图纸后，我</w:t>
      </w:r>
      <w:r>
        <w:rPr>
          <w:rFonts w:hint="eastAsia" w:asciiTheme="minorEastAsia" w:hAnsiTheme="minorEastAsia" w:cstheme="minorEastAsia"/>
          <w:sz w:val="24"/>
          <w:lang w:eastAsia="zh-Hans"/>
        </w:rPr>
        <w:t>方</w:t>
      </w:r>
      <w:r>
        <w:rPr>
          <w:rFonts w:hint="eastAsia" w:asciiTheme="minorEastAsia" w:hAnsiTheme="minorEastAsia" w:cstheme="minorEastAsia"/>
          <w:sz w:val="24"/>
        </w:rPr>
        <w:t>编制完成西安高新科技职业学院</w:t>
      </w:r>
      <w:r>
        <w:rPr>
          <w:rFonts w:hint="eastAsia" w:asciiTheme="minorEastAsia" w:hAnsiTheme="minorEastAsia" w:cstheme="minorEastAsia"/>
          <w:sz w:val="24"/>
          <w:u w:val="single"/>
        </w:rPr>
        <w:t>B-15办公楼幕墙“深化设计”与施工</w:t>
      </w:r>
      <w:r>
        <w:rPr>
          <w:rFonts w:hint="eastAsia" w:asciiTheme="minorEastAsia" w:hAnsiTheme="minorEastAsia" w:cstheme="minorEastAsia"/>
          <w:sz w:val="24"/>
        </w:rPr>
        <w:t>投标报价。</w:t>
      </w:r>
    </w:p>
    <w:p w14:paraId="01E399B7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2、</w:t>
      </w:r>
      <w:r>
        <w:rPr>
          <w:rFonts w:hint="eastAsia" w:asciiTheme="minorEastAsia" w:hAnsiTheme="minorEastAsia" w:cstheme="minorEastAsia"/>
          <w:sz w:val="24"/>
        </w:rPr>
        <w:t>若我</w:t>
      </w:r>
      <w:r>
        <w:rPr>
          <w:rFonts w:hint="eastAsia" w:asciiTheme="minorEastAsia" w:hAnsiTheme="minorEastAsia" w:cstheme="minorEastAsia"/>
          <w:sz w:val="24"/>
          <w:lang w:eastAsia="zh-Hans"/>
        </w:rPr>
        <w:t>方</w:t>
      </w:r>
      <w:r>
        <w:rPr>
          <w:rFonts w:hint="eastAsia" w:asciiTheme="minorEastAsia" w:hAnsiTheme="minorEastAsia" w:cstheme="minorEastAsia"/>
          <w:sz w:val="24"/>
        </w:rPr>
        <w:t>中标，将履行以下承诺：</w:t>
      </w:r>
    </w:p>
    <w:p w14:paraId="138CC5F8">
      <w:pPr>
        <w:spacing w:line="480" w:lineRule="exact"/>
        <w:ind w:firstLine="240" w:firstLineChars="1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（1）在接到《中标通知书》三日内</w:t>
      </w:r>
      <w:r>
        <w:rPr>
          <w:rFonts w:hint="eastAsia" w:asciiTheme="minorEastAsia" w:hAnsiTheme="minorEastAsia" w:cstheme="minorEastAsia"/>
          <w:sz w:val="24"/>
          <w:lang w:eastAsia="zh-Hans"/>
        </w:rPr>
        <w:t>支付完毕</w:t>
      </w:r>
      <w:r>
        <w:rPr>
          <w:rFonts w:hint="eastAsia" w:asciiTheme="minorEastAsia" w:hAnsiTheme="minorEastAsia" w:cstheme="minorEastAsia"/>
          <w:sz w:val="24"/>
        </w:rPr>
        <w:t>履约保证金50000元（大写：伍万元整），</w:t>
      </w:r>
      <w:r>
        <w:rPr>
          <w:rFonts w:hint="eastAsia" w:asciiTheme="minorEastAsia" w:hAnsiTheme="minorEastAsia" w:cstheme="minorEastAsia"/>
          <w:sz w:val="24"/>
          <w:lang w:eastAsia="zh-Hans"/>
        </w:rPr>
        <w:t>若</w:t>
      </w:r>
      <w:r>
        <w:rPr>
          <w:rFonts w:hint="eastAsia" w:asciiTheme="minorEastAsia" w:hAnsiTheme="minorEastAsia" w:cstheme="minorEastAsia"/>
          <w:sz w:val="24"/>
        </w:rPr>
        <w:t>逾期</w:t>
      </w:r>
      <w:r>
        <w:rPr>
          <w:rFonts w:hint="eastAsia" w:asciiTheme="minorEastAsia" w:hAnsiTheme="minorEastAsia" w:cstheme="minorEastAsia"/>
          <w:sz w:val="24"/>
          <w:lang w:eastAsia="zh-Hans"/>
        </w:rPr>
        <w:t>支付</w:t>
      </w:r>
      <w:r>
        <w:rPr>
          <w:rFonts w:hint="eastAsia" w:asciiTheme="minorEastAsia" w:hAnsiTheme="minorEastAsia" w:cstheme="minorEastAsia"/>
          <w:sz w:val="24"/>
        </w:rPr>
        <w:t>履约保证金</w:t>
      </w:r>
      <w:r>
        <w:rPr>
          <w:rFonts w:hint="eastAsia" w:asciiTheme="minorEastAsia" w:hAnsiTheme="minorEastAsia" w:cstheme="minorEastAsia"/>
          <w:sz w:val="24"/>
          <w:lang w:eastAsia="zh-Hans"/>
        </w:rPr>
        <w:t>自愿</w:t>
      </w:r>
      <w:r>
        <w:rPr>
          <w:rFonts w:hint="eastAsia" w:asciiTheme="minorEastAsia" w:hAnsiTheme="minorEastAsia" w:cstheme="minorEastAsia"/>
          <w:sz w:val="24"/>
        </w:rPr>
        <w:t>承担该投标项目预算总金额的3%违约金</w:t>
      </w:r>
      <w:r>
        <w:rPr>
          <w:rFonts w:hint="eastAsia" w:asciiTheme="minorEastAsia" w:hAnsiTheme="minorEastAsia" w:cstheme="minorEastAsia"/>
          <w:sz w:val="24"/>
          <w:lang w:eastAsia="zh-Hans"/>
        </w:rPr>
        <w:t>并放弃中标资格</w:t>
      </w:r>
      <w:r>
        <w:rPr>
          <w:rFonts w:hint="eastAsia" w:asciiTheme="minorEastAsia" w:hAnsiTheme="minorEastAsia" w:cstheme="minorEastAsia"/>
          <w:sz w:val="24"/>
        </w:rPr>
        <w:t>，在提出放弃之时三日内向发包方缴纳</w:t>
      </w:r>
      <w:bookmarkStart w:id="3" w:name="OLE_LINK2"/>
      <w:r>
        <w:rPr>
          <w:rFonts w:hint="eastAsia" w:ascii="宋体" w:hAnsi="宋体" w:cs="宋体"/>
          <w:sz w:val="28"/>
          <w:szCs w:val="28"/>
        </w:rPr>
        <w:t>，</w:t>
      </w:r>
      <w:bookmarkStart w:id="4" w:name="_Hlk222866771"/>
      <w:r>
        <w:rPr>
          <w:rFonts w:hint="eastAsia" w:asciiTheme="minorEastAsia" w:hAnsiTheme="minorEastAsia" w:cstheme="minorEastAsia"/>
          <w:sz w:val="24"/>
          <w:lang w:eastAsia="zh-Hans"/>
        </w:rPr>
        <w:t>并记入不诚信单位名单，中标单位由排名第2的商家中标。</w:t>
      </w:r>
      <w:bookmarkEnd w:id="3"/>
      <w:bookmarkEnd w:id="4"/>
    </w:p>
    <w:p w14:paraId="1A936F53">
      <w:pPr>
        <w:spacing w:line="400" w:lineRule="exact"/>
        <w:ind w:firstLine="240" w:firstLineChars="1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（2）在签订合同后，未按发包方要求的时间组织材料、设备进场。自愿向发包方</w:t>
      </w:r>
      <w:r>
        <w:rPr>
          <w:rFonts w:hint="eastAsia" w:asciiTheme="minorEastAsia" w:hAnsiTheme="minorEastAsia" w:cstheme="minorEastAsia"/>
          <w:sz w:val="24"/>
          <w:lang w:eastAsia="zh-Hans"/>
        </w:rPr>
        <w:t>支付</w:t>
      </w:r>
      <w:r>
        <w:rPr>
          <w:rFonts w:hint="eastAsia" w:asciiTheme="minorEastAsia" w:hAnsiTheme="minorEastAsia" w:cstheme="minorEastAsia"/>
          <w:sz w:val="24"/>
        </w:rPr>
        <w:t>投标项目总金额的3%作为违约金，同时承担合同解除的其他违约责任。</w:t>
      </w:r>
    </w:p>
    <w:p w14:paraId="25227E6C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3、</w:t>
      </w:r>
      <w:r>
        <w:rPr>
          <w:rFonts w:hint="eastAsia" w:asciiTheme="minorEastAsia" w:hAnsiTheme="minorEastAsia" w:cstheme="minorEastAsia"/>
          <w:sz w:val="24"/>
        </w:rPr>
        <w:t>我</w:t>
      </w:r>
      <w:r>
        <w:rPr>
          <w:rFonts w:hint="eastAsia" w:asciiTheme="minorEastAsia" w:hAnsiTheme="minorEastAsia" w:cstheme="minorEastAsia"/>
          <w:sz w:val="24"/>
          <w:lang w:eastAsia="zh-Hans"/>
        </w:rPr>
        <w:t>方</w:t>
      </w:r>
      <w:r>
        <w:rPr>
          <w:rFonts w:hint="eastAsia" w:asciiTheme="minorEastAsia" w:hAnsiTheme="minorEastAsia" w:cstheme="minorEastAsia"/>
          <w:sz w:val="24"/>
        </w:rPr>
        <w:t>同意本投标书的有效期从中标至</w:t>
      </w:r>
      <w:r>
        <w:rPr>
          <w:rFonts w:hint="eastAsia" w:asciiTheme="minorEastAsia" w:hAnsiTheme="minorEastAsia" w:cstheme="minorEastAsia"/>
          <w:sz w:val="24"/>
          <w:lang w:eastAsia="zh-Hans"/>
        </w:rPr>
        <w:t>正式</w:t>
      </w:r>
      <w:r>
        <w:rPr>
          <w:rFonts w:hint="eastAsia" w:asciiTheme="minorEastAsia" w:hAnsiTheme="minorEastAsia" w:cstheme="minorEastAsia"/>
          <w:sz w:val="24"/>
        </w:rPr>
        <w:t>合同</w:t>
      </w:r>
      <w:r>
        <w:rPr>
          <w:rFonts w:hint="eastAsia" w:asciiTheme="minorEastAsia" w:hAnsiTheme="minorEastAsia" w:cstheme="minorEastAsia"/>
          <w:sz w:val="24"/>
          <w:lang w:eastAsia="zh-Hans"/>
        </w:rPr>
        <w:t>履行</w:t>
      </w:r>
      <w:r>
        <w:rPr>
          <w:rFonts w:hint="eastAsia" w:asciiTheme="minorEastAsia" w:hAnsiTheme="minorEastAsia" w:cstheme="minorEastAsia"/>
          <w:sz w:val="24"/>
        </w:rPr>
        <w:t>完毕，在</w:t>
      </w:r>
      <w:r>
        <w:rPr>
          <w:rFonts w:hint="eastAsia" w:asciiTheme="minorEastAsia" w:hAnsiTheme="minorEastAsia" w:cstheme="minorEastAsia"/>
          <w:sz w:val="24"/>
          <w:lang w:eastAsia="zh-Hans"/>
        </w:rPr>
        <w:t>投标书有效期及正式合同履行期</w:t>
      </w:r>
      <w:r>
        <w:rPr>
          <w:rFonts w:hint="eastAsia" w:asciiTheme="minorEastAsia" w:hAnsiTheme="minorEastAsia" w:cstheme="minorEastAsia"/>
          <w:sz w:val="24"/>
        </w:rPr>
        <w:t>内</w:t>
      </w:r>
      <w:r>
        <w:rPr>
          <w:rFonts w:hint="eastAsia" w:asciiTheme="minorEastAsia" w:hAnsiTheme="minorEastAsia" w:cstheme="minorEastAsia"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sz w:val="24"/>
        </w:rPr>
        <w:t>予以接纳对我</w:t>
      </w:r>
      <w:r>
        <w:rPr>
          <w:rFonts w:hint="eastAsia" w:asciiTheme="minorEastAsia" w:hAnsiTheme="minorEastAsia" w:cstheme="minorEastAsia"/>
          <w:sz w:val="24"/>
          <w:lang w:eastAsia="zh-Hans"/>
        </w:rPr>
        <w:t>方</w:t>
      </w:r>
      <w:r>
        <w:rPr>
          <w:rFonts w:hint="eastAsia" w:asciiTheme="minorEastAsia" w:hAnsiTheme="minorEastAsia" w:cstheme="minorEastAsia"/>
          <w:sz w:val="24"/>
        </w:rPr>
        <w:t>的约束力。</w:t>
      </w:r>
    </w:p>
    <w:p w14:paraId="3758C2B6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4、</w:t>
      </w:r>
      <w:r>
        <w:rPr>
          <w:rFonts w:hint="eastAsia" w:asciiTheme="minorEastAsia" w:hAnsiTheme="minorEastAsia" w:cstheme="minorEastAsia"/>
          <w:sz w:val="24"/>
          <w:lang w:eastAsia="zh-Hans"/>
        </w:rPr>
        <w:t>我方</w:t>
      </w:r>
      <w:r>
        <w:rPr>
          <w:rFonts w:hint="eastAsia" w:asciiTheme="minorEastAsia" w:hAnsiTheme="minorEastAsia" w:cstheme="minorEastAsia"/>
          <w:sz w:val="24"/>
        </w:rPr>
        <w:t>同意本投标书的有效期和</w:t>
      </w:r>
      <w:r>
        <w:rPr>
          <w:rFonts w:hint="eastAsia" w:asciiTheme="minorEastAsia" w:hAnsiTheme="minorEastAsia" w:cstheme="minorEastAsia"/>
          <w:sz w:val="24"/>
          <w:lang w:eastAsia="zh-Hans"/>
        </w:rPr>
        <w:t>正式</w:t>
      </w:r>
      <w:r>
        <w:rPr>
          <w:rFonts w:hint="eastAsia" w:asciiTheme="minorEastAsia" w:hAnsiTheme="minorEastAsia" w:cstheme="minorEastAsia"/>
          <w:sz w:val="24"/>
        </w:rPr>
        <w:t>合同</w:t>
      </w:r>
      <w:r>
        <w:rPr>
          <w:rFonts w:hint="eastAsia" w:asciiTheme="minorEastAsia" w:hAnsiTheme="minorEastAsia" w:cstheme="minorEastAsia"/>
          <w:sz w:val="24"/>
          <w:lang w:eastAsia="zh-Hans"/>
        </w:rPr>
        <w:t>履行期间</w:t>
      </w:r>
      <w:r>
        <w:rPr>
          <w:rFonts w:hint="eastAsia" w:asciiTheme="minorEastAsia" w:hAnsiTheme="minorEastAsia" w:cstheme="minorEastAsia"/>
          <w:sz w:val="24"/>
        </w:rPr>
        <w:t>一致，在履行</w:t>
      </w:r>
      <w:r>
        <w:rPr>
          <w:rFonts w:hint="eastAsia" w:asciiTheme="minorEastAsia" w:hAnsiTheme="minorEastAsia" w:cstheme="minorEastAsia"/>
          <w:sz w:val="24"/>
          <w:lang w:eastAsia="zh-Hans"/>
        </w:rPr>
        <w:t>正式合同期间</w:t>
      </w:r>
      <w:r>
        <w:rPr>
          <w:rFonts w:hint="eastAsia" w:asciiTheme="minorEastAsia" w:hAnsiTheme="minorEastAsia" w:cstheme="minorEastAsia"/>
          <w:sz w:val="24"/>
        </w:rPr>
        <w:t>，本投标书对双方</w:t>
      </w:r>
      <w:r>
        <w:rPr>
          <w:rFonts w:hint="eastAsia" w:asciiTheme="minorEastAsia" w:hAnsiTheme="minorEastAsia" w:cstheme="minorEastAsia"/>
          <w:sz w:val="24"/>
          <w:lang w:eastAsia="zh-Hans"/>
        </w:rPr>
        <w:t>亦</w:t>
      </w:r>
      <w:r>
        <w:rPr>
          <w:rFonts w:hint="eastAsia" w:asciiTheme="minorEastAsia" w:hAnsiTheme="minorEastAsia" w:cstheme="minorEastAsia"/>
          <w:sz w:val="24"/>
        </w:rPr>
        <w:t>具有约束力。</w:t>
      </w:r>
    </w:p>
    <w:p w14:paraId="633292E9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5、</w:t>
      </w:r>
      <w:r>
        <w:rPr>
          <w:rFonts w:hint="eastAsia" w:asciiTheme="minorEastAsia" w:hAnsiTheme="minorEastAsia" w:cstheme="minorEastAsia"/>
          <w:sz w:val="24"/>
        </w:rPr>
        <w:t>我</w:t>
      </w:r>
      <w:r>
        <w:rPr>
          <w:rFonts w:hint="eastAsia" w:asciiTheme="minorEastAsia" w:hAnsiTheme="minorEastAsia" w:cstheme="minorEastAsia"/>
          <w:sz w:val="24"/>
          <w:lang w:eastAsia="zh-Hans"/>
        </w:rPr>
        <w:t>方承诺</w:t>
      </w:r>
      <w:r>
        <w:rPr>
          <w:rFonts w:hint="eastAsia" w:asciiTheme="minorEastAsia" w:hAnsiTheme="minorEastAsia" w:cstheme="minorEastAsia"/>
          <w:sz w:val="24"/>
        </w:rPr>
        <w:t>在中标通知书收到后拾</w:t>
      </w:r>
      <w:r>
        <w:rPr>
          <w:rFonts w:hint="eastAsia" w:asciiTheme="minorEastAsia" w:hAnsiTheme="minorEastAsia" w:cstheme="minorEastAsia"/>
          <w:sz w:val="24"/>
          <w:lang w:eastAsia="zh-Hans"/>
        </w:rPr>
        <w:t>日</w:t>
      </w:r>
      <w:r>
        <w:rPr>
          <w:rFonts w:hint="eastAsia" w:asciiTheme="minorEastAsia" w:hAnsiTheme="minorEastAsia" w:cstheme="minorEastAsia"/>
          <w:sz w:val="24"/>
        </w:rPr>
        <w:t>内与发包人</w:t>
      </w:r>
      <w:r>
        <w:rPr>
          <w:rFonts w:hint="eastAsia" w:asciiTheme="minorEastAsia" w:hAnsiTheme="minorEastAsia" w:cstheme="minorEastAsia"/>
          <w:sz w:val="24"/>
          <w:lang w:eastAsia="zh-Hans"/>
        </w:rPr>
        <w:t>协商签署正式</w:t>
      </w:r>
      <w:r>
        <w:rPr>
          <w:rFonts w:hint="eastAsia" w:asciiTheme="minorEastAsia" w:hAnsiTheme="minorEastAsia" w:cstheme="minorEastAsia"/>
          <w:sz w:val="24"/>
        </w:rPr>
        <w:t>合同事宜，</w:t>
      </w:r>
      <w:r>
        <w:rPr>
          <w:rFonts w:hint="eastAsia" w:asciiTheme="minorEastAsia" w:hAnsiTheme="minorEastAsia" w:cstheme="minorEastAsia"/>
          <w:sz w:val="24"/>
          <w:lang w:eastAsia="zh-Hans"/>
        </w:rPr>
        <w:t>若</w:t>
      </w:r>
      <w:r>
        <w:rPr>
          <w:rFonts w:hint="eastAsia" w:asciiTheme="minorEastAsia" w:hAnsiTheme="minorEastAsia" w:cstheme="minorEastAsia"/>
          <w:sz w:val="24"/>
        </w:rPr>
        <w:t>拾</w:t>
      </w:r>
      <w:r>
        <w:rPr>
          <w:rFonts w:hint="eastAsia" w:asciiTheme="minorEastAsia" w:hAnsiTheme="minorEastAsia" w:cstheme="minorEastAsia"/>
          <w:sz w:val="24"/>
          <w:lang w:eastAsia="zh-Hans"/>
        </w:rPr>
        <w:t>日</w:t>
      </w:r>
      <w:r>
        <w:rPr>
          <w:rFonts w:hint="eastAsia" w:asciiTheme="minorEastAsia" w:hAnsiTheme="minorEastAsia" w:cstheme="minorEastAsia"/>
          <w:sz w:val="24"/>
        </w:rPr>
        <w:t>内未与发包人联系，视为自动弃权</w:t>
      </w:r>
      <w:r>
        <w:rPr>
          <w:rFonts w:hint="eastAsia" w:asciiTheme="minorEastAsia" w:hAnsiTheme="minorEastAsia" w:cstheme="minorEastAsia"/>
          <w:sz w:val="24"/>
          <w:lang w:eastAsia="zh-Hans"/>
        </w:rPr>
        <w:t>中标资格</w:t>
      </w:r>
      <w:r>
        <w:rPr>
          <w:rFonts w:hint="eastAsia" w:asciiTheme="minorEastAsia" w:hAnsiTheme="minorEastAsia" w:cstheme="minorEastAsia"/>
          <w:sz w:val="24"/>
        </w:rPr>
        <w:t>。</w:t>
      </w:r>
    </w:p>
    <w:p w14:paraId="263AE9D6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6、</w:t>
      </w:r>
      <w:r>
        <w:rPr>
          <w:rFonts w:hint="eastAsia" w:asciiTheme="minorEastAsia" w:hAnsiTheme="minorEastAsia" w:cstheme="minorEastAsia"/>
          <w:sz w:val="24"/>
        </w:rPr>
        <w:t>我</w:t>
      </w:r>
      <w:r>
        <w:rPr>
          <w:rFonts w:hint="eastAsia" w:asciiTheme="minorEastAsia" w:hAnsiTheme="minorEastAsia" w:cstheme="minorEastAsia"/>
          <w:sz w:val="24"/>
          <w:lang w:eastAsia="zh-Hans"/>
        </w:rPr>
        <w:t>方承诺</w:t>
      </w:r>
      <w:r>
        <w:rPr>
          <w:rFonts w:hint="eastAsia" w:asciiTheme="minorEastAsia" w:hAnsiTheme="minorEastAsia" w:cstheme="minorEastAsia"/>
          <w:sz w:val="24"/>
        </w:rPr>
        <w:t>按招投标文件的要求兑现承诺的必要要求和优惠条件等。</w:t>
      </w:r>
    </w:p>
    <w:p w14:paraId="3D296D84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7、</w:t>
      </w:r>
      <w:r>
        <w:rPr>
          <w:rFonts w:hint="eastAsia" w:asciiTheme="minorEastAsia" w:hAnsiTheme="minorEastAsia" w:cstheme="minorEastAsia"/>
          <w:sz w:val="24"/>
        </w:rPr>
        <w:t>我们明白发包方不一定接纳最低价格的投标或收到的任何投标，亦不会要求解释选择任何投标单位及中标单位的原因。</w:t>
      </w:r>
    </w:p>
    <w:p w14:paraId="795B3252">
      <w:pPr>
        <w:tabs>
          <w:tab w:val="left" w:pos="6495"/>
        </w:tabs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投标单位名称：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（公司盖章）</w:t>
      </w:r>
    </w:p>
    <w:p w14:paraId="3AA67E08">
      <w:pPr>
        <w:tabs>
          <w:tab w:val="right" w:pos="8306"/>
        </w:tabs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营业执照号码：</w:t>
      </w:r>
      <w:r>
        <w:rPr>
          <w:sz w:val="28"/>
          <w:szCs w:val="28"/>
          <w:u w:val="single"/>
        </w:rPr>
        <w:tab/>
      </w:r>
    </w:p>
    <w:p w14:paraId="203DD7B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投标人</w:t>
      </w:r>
      <w:r>
        <w:rPr>
          <w:rFonts w:hint="eastAsia"/>
          <w:sz w:val="28"/>
          <w:szCs w:val="28"/>
          <w:lang w:eastAsia="zh-Hans"/>
        </w:rPr>
        <w:t>（盖章）</w:t>
      </w:r>
      <w:r>
        <w:rPr>
          <w:rFonts w:hint="eastAsia"/>
          <w:sz w:val="28"/>
          <w:szCs w:val="28"/>
        </w:rPr>
        <w:t>：</w:t>
      </w:r>
    </w:p>
    <w:p w14:paraId="7F88728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法</w:t>
      </w:r>
      <w:r>
        <w:rPr>
          <w:rFonts w:hint="eastAsia"/>
          <w:sz w:val="28"/>
          <w:szCs w:val="28"/>
          <w:lang w:eastAsia="zh-Hans"/>
        </w:rPr>
        <w:t>定代表人（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  <w:lang w:eastAsia="zh-Hans"/>
        </w:rPr>
        <w:t>）</w:t>
      </w:r>
      <w:r>
        <w:rPr>
          <w:rFonts w:hint="eastAsia"/>
          <w:sz w:val="28"/>
          <w:szCs w:val="28"/>
        </w:rPr>
        <w:t>：</w:t>
      </w:r>
    </w:p>
    <w:p w14:paraId="309E54A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公司地址：                            </w:t>
      </w:r>
    </w:p>
    <w:p w14:paraId="45213EC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Hans"/>
        </w:rPr>
        <w:t>联系方式</w:t>
      </w:r>
      <w:r>
        <w:rPr>
          <w:rFonts w:hint="eastAsia"/>
          <w:sz w:val="28"/>
          <w:szCs w:val="28"/>
        </w:rPr>
        <w:t>：</w:t>
      </w:r>
    </w:p>
    <w:p w14:paraId="27729BDC">
      <w:pPr>
        <w:rPr>
          <w:sz w:val="28"/>
          <w:szCs w:val="28"/>
        </w:rPr>
      </w:pPr>
    </w:p>
    <w:p w14:paraId="72D1FD8B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2026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7CF8A74B">
      <w:pPr>
        <w:jc w:val="center"/>
        <w:rPr>
          <w:rFonts w:hint="eastAsia" w:ascii="黑体" w:hAnsi="黑体" w:eastAsia="黑体" w:cs="黑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36D45E">
      <w:pPr>
        <w:jc w:val="center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</w:rPr>
        <w:t>三、授权委托书</w:t>
      </w:r>
    </w:p>
    <w:p w14:paraId="547DF82F">
      <w:pPr>
        <w:rPr>
          <w:rFonts w:hint="eastAsia" w:ascii="宋体" w:hAnsi="宋体" w:cs="宋体"/>
          <w:sz w:val="28"/>
          <w:szCs w:val="28"/>
        </w:rPr>
      </w:pPr>
    </w:p>
    <w:p w14:paraId="7FA6FB56">
      <w:pPr>
        <w:rPr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28"/>
          <w:szCs w:val="28"/>
        </w:rPr>
        <w:t>西安高新科技职业学院</w:t>
      </w:r>
      <w:r>
        <w:rPr>
          <w:rFonts w:hint="eastAsia"/>
          <w:b/>
          <w:bCs/>
          <w:sz w:val="28"/>
          <w:szCs w:val="28"/>
        </w:rPr>
        <w:t>：</w:t>
      </w:r>
    </w:p>
    <w:p w14:paraId="44051165">
      <w:pPr>
        <w:tabs>
          <w:tab w:val="left" w:pos="180"/>
        </w:tabs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兹委托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Hans"/>
        </w:rPr>
        <w:t>身份证号码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岗位证：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）代表本公司</w:t>
      </w:r>
      <w:r>
        <w:rPr>
          <w:rFonts w:hint="eastAsia"/>
          <w:sz w:val="28"/>
          <w:szCs w:val="28"/>
          <w:lang w:eastAsia="zh-Hans"/>
        </w:rPr>
        <w:t>处理向</w:t>
      </w:r>
      <w:r>
        <w:rPr>
          <w:rFonts w:hint="eastAsia" w:ascii="宋体" w:hAnsi="宋体" w:cs="宋体"/>
          <w:sz w:val="28"/>
          <w:szCs w:val="28"/>
        </w:rPr>
        <w:t>西安高新科技职业学院</w:t>
      </w:r>
      <w:r>
        <w:rPr>
          <w:rFonts w:hint="eastAsia" w:ascii="宋体" w:hAnsi="宋体" w:cs="宋体"/>
          <w:sz w:val="28"/>
          <w:szCs w:val="28"/>
          <w:lang w:eastAsia="zh-Hans"/>
        </w:rPr>
        <w:t>发包的</w:t>
      </w:r>
      <w:r>
        <w:rPr>
          <w:rFonts w:hint="eastAsia" w:ascii="宋体" w:hAnsi="宋体" w:cs="宋体"/>
          <w:sz w:val="28"/>
          <w:szCs w:val="28"/>
          <w:u w:val="single"/>
        </w:rPr>
        <w:t>B-15办公楼幕墙工程“深化设计”与施工</w:t>
      </w:r>
      <w:r>
        <w:rPr>
          <w:rFonts w:hint="eastAsia"/>
          <w:sz w:val="28"/>
          <w:szCs w:val="28"/>
        </w:rPr>
        <w:t>的投标事宜，</w:t>
      </w:r>
      <w:r>
        <w:rPr>
          <w:rFonts w:hint="eastAsia"/>
          <w:sz w:val="28"/>
          <w:szCs w:val="28"/>
          <w:lang w:eastAsia="zh-Hans"/>
        </w:rPr>
        <w:t>现授权其以</w:t>
      </w:r>
      <w:r>
        <w:rPr>
          <w:rFonts w:hint="eastAsia"/>
          <w:sz w:val="28"/>
          <w:szCs w:val="28"/>
        </w:rPr>
        <w:t>本公司的名义签署投标书，并进行</w:t>
      </w:r>
      <w:r>
        <w:rPr>
          <w:rFonts w:hint="eastAsia"/>
          <w:sz w:val="28"/>
          <w:szCs w:val="28"/>
          <w:lang w:eastAsia="zh-Hans"/>
        </w:rPr>
        <w:t>正式</w:t>
      </w:r>
      <w:r>
        <w:rPr>
          <w:rFonts w:hint="eastAsia"/>
          <w:sz w:val="28"/>
          <w:szCs w:val="28"/>
        </w:rPr>
        <w:t>合同谈判和处理与之有关的一切事项。</w:t>
      </w:r>
    </w:p>
    <w:p w14:paraId="117932F9">
      <w:pPr>
        <w:tabs>
          <w:tab w:val="left" w:pos="180"/>
        </w:tabs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同时委托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Hans"/>
        </w:rPr>
        <w:t>身份证号码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职称：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Hans"/>
        </w:rPr>
        <w:t>为</w:t>
      </w:r>
      <w:r>
        <w:rPr>
          <w:rFonts w:hint="eastAsia"/>
          <w:sz w:val="28"/>
          <w:szCs w:val="28"/>
        </w:rPr>
        <w:t>本公司</w:t>
      </w:r>
      <w:r>
        <w:rPr>
          <w:rFonts w:hint="eastAsia"/>
          <w:sz w:val="28"/>
          <w:szCs w:val="28"/>
          <w:lang w:eastAsia="zh-Hans"/>
        </w:rPr>
        <w:t>承包</w:t>
      </w:r>
      <w:r>
        <w:rPr>
          <w:rFonts w:hint="eastAsia" w:ascii="宋体" w:hAnsi="宋体" w:cs="宋体"/>
          <w:sz w:val="28"/>
          <w:szCs w:val="28"/>
        </w:rPr>
        <w:t>西安高新科技职业学院</w:t>
      </w:r>
      <w:r>
        <w:rPr>
          <w:rFonts w:hint="eastAsia" w:ascii="宋体" w:hAnsi="宋体" w:cs="宋体"/>
          <w:sz w:val="28"/>
          <w:szCs w:val="28"/>
          <w:u w:val="single"/>
        </w:rPr>
        <w:t>B-15办公楼幕墙“深化设计”与施工</w:t>
      </w:r>
      <w:r>
        <w:rPr>
          <w:rFonts w:hint="eastAsia"/>
          <w:sz w:val="28"/>
          <w:szCs w:val="28"/>
        </w:rPr>
        <w:t>的项目经理，协助投标委托</w:t>
      </w:r>
      <w:r>
        <w:rPr>
          <w:rFonts w:hint="eastAsia"/>
          <w:sz w:val="28"/>
          <w:szCs w:val="28"/>
          <w:lang w:eastAsia="zh-Hans"/>
        </w:rPr>
        <w:t>人</w:t>
      </w:r>
      <w:r>
        <w:rPr>
          <w:sz w:val="28"/>
          <w:szCs w:val="28"/>
          <w:u w:val="single"/>
          <w:lang w:eastAsia="zh-Hans"/>
        </w:rPr>
        <w:t xml:space="preserve">          </w:t>
      </w:r>
      <w:r>
        <w:rPr>
          <w:rFonts w:hint="eastAsia"/>
          <w:sz w:val="28"/>
          <w:szCs w:val="28"/>
          <w:lang w:eastAsia="zh-Hans"/>
        </w:rPr>
        <w:t>进行</w:t>
      </w:r>
      <w:r>
        <w:rPr>
          <w:rFonts w:hint="eastAsia"/>
          <w:sz w:val="28"/>
          <w:szCs w:val="28"/>
        </w:rPr>
        <w:t>合同谈判。</w:t>
      </w:r>
    </w:p>
    <w:p w14:paraId="71A547C8">
      <w:pPr>
        <w:ind w:firstLine="560" w:firstLineChars="200"/>
        <w:rPr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Hans"/>
        </w:rPr>
        <w:t>本授权期限自签字盖章之日生效至双方签订正式合同之日终止。</w:t>
      </w:r>
    </w:p>
    <w:p w14:paraId="6CBFAEE0">
      <w:pPr>
        <w:ind w:firstLine="560" w:firstLineChars="200"/>
        <w:rPr>
          <w:sz w:val="28"/>
          <w:szCs w:val="28"/>
          <w:lang w:eastAsia="zh-Hans"/>
        </w:rPr>
      </w:pPr>
    </w:p>
    <w:p w14:paraId="10A4C4E2">
      <w:pPr>
        <w:ind w:firstLine="560" w:firstLineChars="200"/>
        <w:rPr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Hans"/>
        </w:rPr>
        <w:t>被委托人联系方式</w:t>
      </w:r>
      <w:r>
        <w:rPr>
          <w:rFonts w:hint="eastAsia"/>
          <w:sz w:val="28"/>
          <w:szCs w:val="28"/>
        </w:rPr>
        <w:t>：</w:t>
      </w:r>
    </w:p>
    <w:p w14:paraId="1C21CF2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Hans"/>
        </w:rPr>
        <w:t>被委托人</w:t>
      </w:r>
      <w:r>
        <w:rPr>
          <w:rFonts w:hint="eastAsia"/>
          <w:sz w:val="28"/>
          <w:szCs w:val="28"/>
        </w:rPr>
        <w:t>地址：</w:t>
      </w:r>
    </w:p>
    <w:p w14:paraId="58157FE2">
      <w:pPr>
        <w:ind w:firstLine="4900" w:firstLineChars="1750"/>
        <w:rPr>
          <w:sz w:val="28"/>
          <w:szCs w:val="28"/>
          <w:lang w:eastAsia="zh-Hans"/>
        </w:rPr>
      </w:pPr>
    </w:p>
    <w:p w14:paraId="4BD7E415">
      <w:pPr>
        <w:ind w:firstLine="4900" w:firstLineChars="1750"/>
        <w:rPr>
          <w:sz w:val="28"/>
          <w:szCs w:val="28"/>
          <w:lang w:eastAsia="zh-Hans"/>
        </w:rPr>
      </w:pPr>
    </w:p>
    <w:p w14:paraId="3455D172">
      <w:pPr>
        <w:ind w:firstLine="4900" w:firstLineChars="1750"/>
        <w:rPr>
          <w:sz w:val="28"/>
          <w:szCs w:val="28"/>
          <w:lang w:eastAsia="zh-Hans"/>
        </w:rPr>
      </w:pPr>
    </w:p>
    <w:p w14:paraId="5B50D7C2">
      <w:pPr>
        <w:ind w:firstLine="4900" w:firstLineChars="1750"/>
        <w:rPr>
          <w:sz w:val="28"/>
          <w:szCs w:val="28"/>
          <w:lang w:eastAsia="zh-Hans"/>
        </w:rPr>
      </w:pPr>
    </w:p>
    <w:p w14:paraId="4772030B">
      <w:pPr>
        <w:ind w:firstLine="4900" w:firstLineChars="1750"/>
        <w:rPr>
          <w:sz w:val="28"/>
          <w:szCs w:val="28"/>
        </w:rPr>
      </w:pPr>
      <w:r>
        <w:rPr>
          <w:rFonts w:hint="eastAsia"/>
          <w:sz w:val="28"/>
          <w:szCs w:val="28"/>
          <w:lang w:eastAsia="zh-Hans"/>
        </w:rPr>
        <w:t>委托人（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  <w:lang w:eastAsia="zh-Hans"/>
        </w:rPr>
        <w:t>）</w:t>
      </w:r>
      <w:r>
        <w:rPr>
          <w:rFonts w:hint="eastAsia"/>
          <w:sz w:val="28"/>
          <w:szCs w:val="28"/>
        </w:rPr>
        <w:t>：</w:t>
      </w:r>
    </w:p>
    <w:p w14:paraId="7BEBA77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  <w:lang w:eastAsia="zh-Hans"/>
        </w:rPr>
        <w:t>法定代表人（签字）</w:t>
      </w:r>
      <w:r>
        <w:rPr>
          <w:rFonts w:hint="eastAsia"/>
          <w:sz w:val="28"/>
          <w:szCs w:val="28"/>
        </w:rPr>
        <w:t>：</w:t>
      </w:r>
    </w:p>
    <w:p w14:paraId="1A8484B5">
      <w:pPr>
        <w:ind w:firstLine="4900" w:firstLineChars="175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Hans"/>
        </w:rPr>
        <w:t>被委托人（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  <w:lang w:eastAsia="zh-Hans"/>
        </w:rPr>
        <w:t>）</w:t>
      </w:r>
      <w:r>
        <w:rPr>
          <w:rFonts w:hint="eastAsia"/>
          <w:sz w:val="28"/>
          <w:szCs w:val="28"/>
        </w:rPr>
        <w:t>：</w:t>
      </w:r>
    </w:p>
    <w:p w14:paraId="68E3CC9F">
      <w:pPr>
        <w:rPr>
          <w:rFonts w:hint="eastAsia" w:ascii="宋体" w:hAnsi="宋体" w:cs="宋体"/>
          <w:b/>
          <w:sz w:val="10"/>
          <w:szCs w:val="10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bookmarkEnd w:id="1"/>
      <w:bookmarkEnd w:id="2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OTM3ZjJkMjRhYmQ3ZGJhZTgzOGQwYzkzMzIwMmEifQ=="/>
  </w:docVars>
  <w:rsids>
    <w:rsidRoot w:val="06755D8B"/>
    <w:rsid w:val="00030E4D"/>
    <w:rsid w:val="000457E3"/>
    <w:rsid w:val="00047E93"/>
    <w:rsid w:val="00055E10"/>
    <w:rsid w:val="0007102E"/>
    <w:rsid w:val="000A2BB0"/>
    <w:rsid w:val="000C0FF8"/>
    <w:rsid w:val="000D48D1"/>
    <w:rsid w:val="000E1780"/>
    <w:rsid w:val="0010385A"/>
    <w:rsid w:val="00114929"/>
    <w:rsid w:val="00122D38"/>
    <w:rsid w:val="00147FE8"/>
    <w:rsid w:val="00152DC0"/>
    <w:rsid w:val="001764B0"/>
    <w:rsid w:val="001C3538"/>
    <w:rsid w:val="001C71DE"/>
    <w:rsid w:val="001F05F5"/>
    <w:rsid w:val="00206817"/>
    <w:rsid w:val="00211D3E"/>
    <w:rsid w:val="002478CC"/>
    <w:rsid w:val="002548B0"/>
    <w:rsid w:val="002B11CE"/>
    <w:rsid w:val="002D7944"/>
    <w:rsid w:val="002E0C05"/>
    <w:rsid w:val="002E1D58"/>
    <w:rsid w:val="00317CE1"/>
    <w:rsid w:val="00375537"/>
    <w:rsid w:val="00377B28"/>
    <w:rsid w:val="003B7D98"/>
    <w:rsid w:val="003D4F96"/>
    <w:rsid w:val="00421EC8"/>
    <w:rsid w:val="004464CD"/>
    <w:rsid w:val="004A190D"/>
    <w:rsid w:val="004D5F01"/>
    <w:rsid w:val="004F1E28"/>
    <w:rsid w:val="00574516"/>
    <w:rsid w:val="00586D0B"/>
    <w:rsid w:val="005D0E76"/>
    <w:rsid w:val="005E4627"/>
    <w:rsid w:val="00622F72"/>
    <w:rsid w:val="00630303"/>
    <w:rsid w:val="00642EAB"/>
    <w:rsid w:val="0065728D"/>
    <w:rsid w:val="006709EE"/>
    <w:rsid w:val="0067660B"/>
    <w:rsid w:val="006A7EA6"/>
    <w:rsid w:val="006C7496"/>
    <w:rsid w:val="006F7F8C"/>
    <w:rsid w:val="0072244A"/>
    <w:rsid w:val="00722BD8"/>
    <w:rsid w:val="00732637"/>
    <w:rsid w:val="007A63BA"/>
    <w:rsid w:val="007B07F0"/>
    <w:rsid w:val="0082343A"/>
    <w:rsid w:val="00830314"/>
    <w:rsid w:val="00844A60"/>
    <w:rsid w:val="00862531"/>
    <w:rsid w:val="00880564"/>
    <w:rsid w:val="008B421E"/>
    <w:rsid w:val="008B70CD"/>
    <w:rsid w:val="008E0532"/>
    <w:rsid w:val="008E4FC3"/>
    <w:rsid w:val="008E7BF3"/>
    <w:rsid w:val="008F39BE"/>
    <w:rsid w:val="00901D8F"/>
    <w:rsid w:val="0091044D"/>
    <w:rsid w:val="00936CD4"/>
    <w:rsid w:val="00946BBA"/>
    <w:rsid w:val="0095672D"/>
    <w:rsid w:val="00966890"/>
    <w:rsid w:val="00975C27"/>
    <w:rsid w:val="009B1F1F"/>
    <w:rsid w:val="009F61F4"/>
    <w:rsid w:val="009F7DE2"/>
    <w:rsid w:val="00A453BC"/>
    <w:rsid w:val="00A9243D"/>
    <w:rsid w:val="00A94A23"/>
    <w:rsid w:val="00AF75F3"/>
    <w:rsid w:val="00B00C49"/>
    <w:rsid w:val="00B153D6"/>
    <w:rsid w:val="00B173E6"/>
    <w:rsid w:val="00B22FB6"/>
    <w:rsid w:val="00B42A27"/>
    <w:rsid w:val="00B473F0"/>
    <w:rsid w:val="00B57916"/>
    <w:rsid w:val="00B64019"/>
    <w:rsid w:val="00B7154B"/>
    <w:rsid w:val="00B72A30"/>
    <w:rsid w:val="00B80F01"/>
    <w:rsid w:val="00BB4E77"/>
    <w:rsid w:val="00BD0DD2"/>
    <w:rsid w:val="00BE2CCA"/>
    <w:rsid w:val="00BF0811"/>
    <w:rsid w:val="00C37EFB"/>
    <w:rsid w:val="00C40F19"/>
    <w:rsid w:val="00C41DC1"/>
    <w:rsid w:val="00C52AEE"/>
    <w:rsid w:val="00C63420"/>
    <w:rsid w:val="00C663EC"/>
    <w:rsid w:val="00CE3EB5"/>
    <w:rsid w:val="00D42673"/>
    <w:rsid w:val="00D662F1"/>
    <w:rsid w:val="00D8628C"/>
    <w:rsid w:val="00D97B08"/>
    <w:rsid w:val="00DC1B4F"/>
    <w:rsid w:val="00DD3FF0"/>
    <w:rsid w:val="00DE22D0"/>
    <w:rsid w:val="00DF45D1"/>
    <w:rsid w:val="00E0279C"/>
    <w:rsid w:val="00E158A7"/>
    <w:rsid w:val="00E4204C"/>
    <w:rsid w:val="00E50C35"/>
    <w:rsid w:val="00E7667D"/>
    <w:rsid w:val="00EA5BBF"/>
    <w:rsid w:val="00EE5342"/>
    <w:rsid w:val="00EF0037"/>
    <w:rsid w:val="00EF5315"/>
    <w:rsid w:val="00F33F75"/>
    <w:rsid w:val="00F34BF7"/>
    <w:rsid w:val="00F551F2"/>
    <w:rsid w:val="00F62977"/>
    <w:rsid w:val="00FE0ABE"/>
    <w:rsid w:val="00FF581D"/>
    <w:rsid w:val="01273F71"/>
    <w:rsid w:val="021F718C"/>
    <w:rsid w:val="02753CF0"/>
    <w:rsid w:val="04D67F74"/>
    <w:rsid w:val="056D6651"/>
    <w:rsid w:val="058526EF"/>
    <w:rsid w:val="06755D8B"/>
    <w:rsid w:val="07236F74"/>
    <w:rsid w:val="08A4099C"/>
    <w:rsid w:val="09486FC4"/>
    <w:rsid w:val="097D4569"/>
    <w:rsid w:val="09E6139B"/>
    <w:rsid w:val="0AFE264B"/>
    <w:rsid w:val="0B0D7B1C"/>
    <w:rsid w:val="0B4108CC"/>
    <w:rsid w:val="0C7B0883"/>
    <w:rsid w:val="0DD0605B"/>
    <w:rsid w:val="0E7B494C"/>
    <w:rsid w:val="0EA34FAF"/>
    <w:rsid w:val="10354C54"/>
    <w:rsid w:val="13337956"/>
    <w:rsid w:val="15F7204E"/>
    <w:rsid w:val="180A4FEE"/>
    <w:rsid w:val="185F178D"/>
    <w:rsid w:val="1AAB332E"/>
    <w:rsid w:val="1C90585B"/>
    <w:rsid w:val="1D184BB6"/>
    <w:rsid w:val="1DF53D04"/>
    <w:rsid w:val="1EB67BBE"/>
    <w:rsid w:val="202951B6"/>
    <w:rsid w:val="21663BA3"/>
    <w:rsid w:val="24C02822"/>
    <w:rsid w:val="258E5A52"/>
    <w:rsid w:val="25B91E93"/>
    <w:rsid w:val="27A22E3B"/>
    <w:rsid w:val="27D56B2E"/>
    <w:rsid w:val="288167E6"/>
    <w:rsid w:val="28C66939"/>
    <w:rsid w:val="29DE767E"/>
    <w:rsid w:val="2D7A3D99"/>
    <w:rsid w:val="2DCF4866"/>
    <w:rsid w:val="2DF47386"/>
    <w:rsid w:val="2E5346CD"/>
    <w:rsid w:val="2EEC5EB5"/>
    <w:rsid w:val="2F126434"/>
    <w:rsid w:val="2F2B1BEC"/>
    <w:rsid w:val="2FE61E16"/>
    <w:rsid w:val="30E916CC"/>
    <w:rsid w:val="3106646D"/>
    <w:rsid w:val="32937D2A"/>
    <w:rsid w:val="38C409D3"/>
    <w:rsid w:val="39AB0045"/>
    <w:rsid w:val="3D003EF2"/>
    <w:rsid w:val="3EE6310A"/>
    <w:rsid w:val="3EF84A5C"/>
    <w:rsid w:val="40934C22"/>
    <w:rsid w:val="40BC4659"/>
    <w:rsid w:val="410B1625"/>
    <w:rsid w:val="410B2B0B"/>
    <w:rsid w:val="41397535"/>
    <w:rsid w:val="42AC6114"/>
    <w:rsid w:val="42AD6748"/>
    <w:rsid w:val="43F13989"/>
    <w:rsid w:val="46C37E91"/>
    <w:rsid w:val="49ED1B20"/>
    <w:rsid w:val="4A5F1C7D"/>
    <w:rsid w:val="4AAF5E12"/>
    <w:rsid w:val="4ADF7E1D"/>
    <w:rsid w:val="4B5E596E"/>
    <w:rsid w:val="4C4A325A"/>
    <w:rsid w:val="551070BA"/>
    <w:rsid w:val="573B2F9D"/>
    <w:rsid w:val="5A22321F"/>
    <w:rsid w:val="5AAC0D78"/>
    <w:rsid w:val="5B0E7A90"/>
    <w:rsid w:val="5CD36C1A"/>
    <w:rsid w:val="5D6E0AA2"/>
    <w:rsid w:val="5E9775D7"/>
    <w:rsid w:val="5EB950B4"/>
    <w:rsid w:val="5FC627A0"/>
    <w:rsid w:val="636169BE"/>
    <w:rsid w:val="659B23A4"/>
    <w:rsid w:val="65B865CD"/>
    <w:rsid w:val="662B5D96"/>
    <w:rsid w:val="66633E9A"/>
    <w:rsid w:val="669210E4"/>
    <w:rsid w:val="66C95F0E"/>
    <w:rsid w:val="67825632"/>
    <w:rsid w:val="695A061E"/>
    <w:rsid w:val="6B371B2E"/>
    <w:rsid w:val="6BC73521"/>
    <w:rsid w:val="6CBA1892"/>
    <w:rsid w:val="6F324A30"/>
    <w:rsid w:val="7000004D"/>
    <w:rsid w:val="723B5AB1"/>
    <w:rsid w:val="742E1BBD"/>
    <w:rsid w:val="74C05D9A"/>
    <w:rsid w:val="752C4F4C"/>
    <w:rsid w:val="759E6275"/>
    <w:rsid w:val="75C17C76"/>
    <w:rsid w:val="75FA49EB"/>
    <w:rsid w:val="77CC5D2C"/>
    <w:rsid w:val="7B8320EF"/>
    <w:rsid w:val="7E8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unhideWhenUsed/>
    <w:qFormat/>
    <w:uiPriority w:val="99"/>
    <w:rPr>
      <w:sz w:val="21"/>
      <w:szCs w:val="21"/>
    </w:rPr>
  </w:style>
  <w:style w:type="paragraph" w:customStyle="1" w:styleId="18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字符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文字 字符"/>
    <w:basedOn w:val="14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1888</Words>
  <Characters>2017</Characters>
  <Lines>16</Lines>
  <Paragraphs>4</Paragraphs>
  <TotalTime>0</TotalTime>
  <ScaleCrop>false</ScaleCrop>
  <LinksUpToDate>false</LinksUpToDate>
  <CharactersWithSpaces>2339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2020-10-07T10:07:00Z</dcterms:created>
  <dc:creator>80441</dc:creator>
  <cp:lastModifiedBy>天道酬勤</cp:lastModifiedBy>
  <cp:lastPrinted>2016-08-31T04:52:00Z</cp:lastPrinted>
  <dcterms:modified xsi:type="dcterms:W3CDTF">2026-02-27T13:50:30Z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2888440D2D4C4D73A5FDA399A1286B44_13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